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6E5F0D5C"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240F9D" w:rsidRPr="00086E8D">
        <w:rPr>
          <w:rFonts w:eastAsia="SimSun"/>
          <w:sz w:val="24"/>
          <w:lang w:eastAsia="zh-CN"/>
        </w:rPr>
        <w:t>1</w:t>
      </w:r>
      <w:r w:rsidR="00F530DB">
        <w:rPr>
          <w:rFonts w:eastAsia="SimSun"/>
          <w:sz w:val="24"/>
          <w:lang w:eastAsia="zh-CN"/>
        </w:rPr>
        <w:t>8</w:t>
      </w:r>
      <w:r w:rsidR="00486FC5">
        <w:rPr>
          <w:rFonts w:eastAsia="SimSun"/>
          <w:sz w:val="24"/>
          <w:lang w:eastAsia="zh-CN"/>
        </w:rPr>
        <w:t>e</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486FC5" w:rsidRPr="00486FC5">
        <w:rPr>
          <w:rFonts w:eastAsia="SimSun"/>
          <w:sz w:val="24"/>
          <w:lang w:eastAsia="zh-CN"/>
        </w:rPr>
        <w:t>R2-22</w:t>
      </w:r>
      <w:r w:rsidR="00FC708F">
        <w:rPr>
          <w:rFonts w:eastAsia="SimSun"/>
          <w:sz w:val="24"/>
          <w:lang w:eastAsia="zh-CN"/>
        </w:rPr>
        <w:t>xxxxx</w:t>
      </w:r>
    </w:p>
    <w:p w14:paraId="0226B31D" w14:textId="6DAAF71C" w:rsidR="009A049D" w:rsidRDefault="002327CF" w:rsidP="009A049D">
      <w:pPr>
        <w:pStyle w:val="Header"/>
        <w:rPr>
          <w:rFonts w:eastAsia="SimSun"/>
          <w:sz w:val="24"/>
          <w:lang w:eastAsia="zh-CN"/>
        </w:rPr>
      </w:pPr>
      <w:r w:rsidRPr="002327CF">
        <w:rPr>
          <w:rFonts w:eastAsia="SimSun"/>
          <w:sz w:val="24"/>
          <w:lang w:eastAsia="zh-CN"/>
        </w:rPr>
        <w:t>Online</w:t>
      </w:r>
      <w:r w:rsidR="009A049D" w:rsidRPr="002327CF">
        <w:rPr>
          <w:rFonts w:eastAsia="SimSun"/>
          <w:sz w:val="24"/>
          <w:lang w:eastAsia="zh-CN"/>
        </w:rPr>
        <w:t xml:space="preserve">, </w:t>
      </w:r>
      <w:r w:rsidR="00F530DB">
        <w:rPr>
          <w:rFonts w:eastAsia="SimSun"/>
          <w:sz w:val="24"/>
          <w:lang w:eastAsia="zh-CN"/>
        </w:rPr>
        <w:t>9 May</w:t>
      </w:r>
      <w:r w:rsidR="00951562" w:rsidRPr="002327CF">
        <w:rPr>
          <w:rFonts w:eastAsia="SimSun"/>
          <w:sz w:val="24"/>
          <w:lang w:eastAsia="zh-CN"/>
        </w:rPr>
        <w:t>–</w:t>
      </w:r>
      <w:r w:rsidR="00F530DB">
        <w:rPr>
          <w:rFonts w:eastAsia="SimSun"/>
          <w:sz w:val="24"/>
          <w:lang w:eastAsia="zh-CN"/>
        </w:rPr>
        <w:t>20</w:t>
      </w:r>
      <w:r w:rsidR="00951562" w:rsidRPr="002327CF">
        <w:rPr>
          <w:rFonts w:eastAsia="SimSun"/>
          <w:sz w:val="24"/>
          <w:lang w:eastAsia="zh-CN"/>
        </w:rPr>
        <w:t xml:space="preserve"> </w:t>
      </w:r>
      <w:r w:rsidR="00486FC5">
        <w:rPr>
          <w:rFonts w:eastAsia="SimSun"/>
          <w:sz w:val="24"/>
          <w:lang w:eastAsia="zh-CN"/>
        </w:rPr>
        <w:t>Ma</w:t>
      </w:r>
      <w:r w:rsidR="00F530DB">
        <w:rPr>
          <w:rFonts w:eastAsia="SimSun"/>
          <w:sz w:val="24"/>
          <w:lang w:eastAsia="zh-CN"/>
        </w:rPr>
        <w:t>y</w:t>
      </w:r>
      <w:r w:rsidR="00951562" w:rsidRPr="002327CF">
        <w:rPr>
          <w:rFonts w:eastAsia="SimSun"/>
          <w:sz w:val="24"/>
          <w:lang w:eastAsia="zh-CN"/>
        </w:rPr>
        <w:t xml:space="preserve"> 202</w:t>
      </w:r>
      <w:r w:rsidR="00663B31">
        <w:rPr>
          <w:rFonts w:eastAsia="SimSun"/>
          <w:sz w:val="24"/>
          <w:lang w:eastAsia="zh-CN"/>
        </w:rPr>
        <w:t>2</w:t>
      </w:r>
    </w:p>
    <w:p w14:paraId="42879FB6" w14:textId="77777777" w:rsidR="00F530DB" w:rsidRPr="00557196" w:rsidRDefault="00F530DB" w:rsidP="009A049D">
      <w:pPr>
        <w:pStyle w:val="Header"/>
        <w:rPr>
          <w:rFonts w:eastAsia="SimSun"/>
          <w:sz w:val="24"/>
          <w:lang w:eastAsia="zh-CN"/>
        </w:rPr>
      </w:pPr>
    </w:p>
    <w:bookmarkEnd w:id="0"/>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50F729E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FC708F">
        <w:rPr>
          <w:rFonts w:cs="Arial"/>
          <w:sz w:val="22"/>
          <w:szCs w:val="22"/>
        </w:rPr>
        <w:t>Session stop during reporting paused</w:t>
      </w:r>
    </w:p>
    <w:p w14:paraId="3A7E1972" w14:textId="1E385BEF"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F530DB">
        <w:rPr>
          <w:rFonts w:cs="Arial"/>
          <w:sz w:val="22"/>
          <w:szCs w:val="22"/>
        </w:rPr>
        <w:t>6</w:t>
      </w:r>
      <w:r w:rsidRPr="00032C55">
        <w:rPr>
          <w:rFonts w:cs="Arial"/>
          <w:sz w:val="22"/>
          <w:szCs w:val="22"/>
        </w:rPr>
        <w:t>.1</w:t>
      </w:r>
      <w:r w:rsidR="00EC640A" w:rsidRPr="00032C55">
        <w:rPr>
          <w:rFonts w:cs="Arial"/>
          <w:sz w:val="22"/>
          <w:szCs w:val="22"/>
        </w:rPr>
        <w:t>4</w:t>
      </w:r>
      <w:r w:rsidRPr="00032C55">
        <w:rPr>
          <w:rFonts w:cs="Arial"/>
          <w:sz w:val="22"/>
          <w:szCs w:val="22"/>
        </w:rPr>
        <w:t xml:space="preserve"> </w:t>
      </w:r>
      <w:r w:rsidR="009B5931" w:rsidRPr="00032C55">
        <w:rPr>
          <w:rFonts w:cs="Arial"/>
          <w:sz w:val="22"/>
          <w:szCs w:val="22"/>
        </w:rPr>
        <w:t xml:space="preserve">NR </w:t>
      </w:r>
      <w:proofErr w:type="spellStart"/>
      <w:r w:rsidR="009B5931" w:rsidRPr="00032C55">
        <w:rPr>
          <w:rFonts w:cs="Arial"/>
          <w:sz w:val="22"/>
          <w:szCs w:val="22"/>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44649314" w14:textId="0AC199C0" w:rsidR="00443581" w:rsidRDefault="00FC708F" w:rsidP="00A676D6">
      <w:pPr>
        <w:spacing w:afterLines="50" w:after="120"/>
        <w:jc w:val="both"/>
        <w:rPr>
          <w:rFonts w:cs="Arial"/>
          <w:iCs/>
          <w:szCs w:val="20"/>
          <w:lang w:eastAsia="zh-CN"/>
        </w:rPr>
      </w:pPr>
      <w:r>
        <w:rPr>
          <w:rFonts w:cs="Arial"/>
          <w:iCs/>
          <w:szCs w:val="20"/>
          <w:lang w:eastAsia="zh-CN"/>
        </w:rPr>
        <w:t xml:space="preserve">In last RAN2 meeting, session </w:t>
      </w:r>
      <w:proofErr w:type="gramStart"/>
      <w:r>
        <w:rPr>
          <w:rFonts w:cs="Arial"/>
          <w:iCs/>
          <w:szCs w:val="20"/>
          <w:lang w:eastAsia="zh-CN"/>
        </w:rPr>
        <w:t>start</w:t>
      </w:r>
      <w:proofErr w:type="gramEnd"/>
      <w:r>
        <w:rPr>
          <w:rFonts w:cs="Arial"/>
          <w:iCs/>
          <w:szCs w:val="20"/>
          <w:lang w:eastAsia="zh-CN"/>
        </w:rPr>
        <w:t xml:space="preserve"> and session stop indication from UE to RAN is introduced for two purpose.</w:t>
      </w:r>
    </w:p>
    <w:p w14:paraId="7E02CD3F" w14:textId="382FF4DE" w:rsidR="00FC708F" w:rsidRDefault="00FC708F" w:rsidP="00FC708F">
      <w:pPr>
        <w:spacing w:afterLines="50" w:after="120"/>
        <w:ind w:firstLine="720"/>
        <w:jc w:val="both"/>
        <w:rPr>
          <w:rFonts w:cs="Arial"/>
          <w:iCs/>
          <w:szCs w:val="20"/>
          <w:lang w:eastAsia="zh-CN"/>
        </w:rPr>
      </w:pPr>
      <w:r>
        <w:rPr>
          <w:rFonts w:cs="Arial"/>
          <w:iCs/>
          <w:szCs w:val="20"/>
          <w:lang w:eastAsia="zh-CN"/>
        </w:rPr>
        <w:t xml:space="preserve">- MDT and </w:t>
      </w:r>
      <w:proofErr w:type="spellStart"/>
      <w:r>
        <w:rPr>
          <w:rFonts w:cs="Arial"/>
          <w:iCs/>
          <w:szCs w:val="20"/>
          <w:lang w:eastAsia="zh-CN"/>
        </w:rPr>
        <w:t>QoE</w:t>
      </w:r>
      <w:proofErr w:type="spellEnd"/>
      <w:r>
        <w:rPr>
          <w:rFonts w:cs="Arial"/>
          <w:iCs/>
          <w:szCs w:val="20"/>
          <w:lang w:eastAsia="zh-CN"/>
        </w:rPr>
        <w:t xml:space="preserve"> alignment</w:t>
      </w:r>
    </w:p>
    <w:p w14:paraId="22D1BA66" w14:textId="1BE28FF3" w:rsidR="00FC708F" w:rsidRDefault="00FC708F" w:rsidP="00FC708F">
      <w:pPr>
        <w:spacing w:afterLines="50" w:after="120"/>
        <w:ind w:left="720"/>
        <w:jc w:val="both"/>
        <w:rPr>
          <w:rFonts w:cs="Arial"/>
          <w:iCs/>
          <w:szCs w:val="20"/>
          <w:lang w:eastAsia="zh-CN"/>
        </w:rPr>
      </w:pPr>
      <w:r>
        <w:rPr>
          <w:rFonts w:cs="Arial"/>
          <w:iCs/>
          <w:szCs w:val="20"/>
          <w:lang w:eastAsia="zh-CN"/>
        </w:rPr>
        <w:t xml:space="preserve">- Assist RAN to determine whether to release </w:t>
      </w:r>
      <w:proofErr w:type="spellStart"/>
      <w:r>
        <w:rPr>
          <w:rFonts w:cs="Arial"/>
          <w:iCs/>
          <w:szCs w:val="20"/>
          <w:lang w:eastAsia="zh-CN"/>
        </w:rPr>
        <w:t>QoE</w:t>
      </w:r>
      <w:proofErr w:type="spellEnd"/>
      <w:r>
        <w:rPr>
          <w:rFonts w:cs="Arial"/>
          <w:iCs/>
          <w:szCs w:val="20"/>
          <w:lang w:eastAsia="zh-CN"/>
        </w:rPr>
        <w:t xml:space="preserve"> configuration if the UE moves outside of area scope.</w:t>
      </w:r>
    </w:p>
    <w:p w14:paraId="5DB90C1B" w14:textId="54499550" w:rsidR="00FC708F" w:rsidRDefault="00FC708F" w:rsidP="00FC708F">
      <w:pPr>
        <w:spacing w:afterLines="50" w:after="120"/>
        <w:jc w:val="both"/>
        <w:rPr>
          <w:rFonts w:cs="Arial"/>
          <w:iCs/>
          <w:szCs w:val="20"/>
          <w:lang w:eastAsia="zh-CN"/>
        </w:rPr>
      </w:pPr>
      <w:r>
        <w:rPr>
          <w:rFonts w:cs="Arial"/>
          <w:iCs/>
          <w:szCs w:val="20"/>
          <w:lang w:eastAsia="zh-CN"/>
        </w:rPr>
        <w:t>And session start or stop indication is transmitted over SRB4 and is not subject to pause transmission.</w:t>
      </w:r>
    </w:p>
    <w:p w14:paraId="25F2034B" w14:textId="7400365D" w:rsidR="00FC708F" w:rsidRDefault="00FC708F" w:rsidP="00FC708F">
      <w:pPr>
        <w:spacing w:afterLines="50" w:after="120"/>
        <w:jc w:val="both"/>
        <w:rPr>
          <w:rFonts w:cs="Arial"/>
          <w:iCs/>
          <w:szCs w:val="20"/>
          <w:lang w:eastAsia="zh-CN"/>
        </w:rPr>
      </w:pPr>
      <w:r>
        <w:rPr>
          <w:rFonts w:cs="Arial"/>
          <w:iCs/>
          <w:szCs w:val="20"/>
          <w:lang w:eastAsia="zh-CN"/>
        </w:rPr>
        <w:t>This contribution discusses how UE should do when AS layer receives session stop during paused reporting.</w:t>
      </w:r>
    </w:p>
    <w:p w14:paraId="3935F9CE" w14:textId="554A5EFB"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12AB29B" w14:textId="15743E24" w:rsidR="00FC708F" w:rsidRDefault="00BD46E0" w:rsidP="00FC708F">
      <w:pPr>
        <w:pStyle w:val="BodyText"/>
        <w:rPr>
          <w:lang w:val="fr-FR" w:eastAsia="zh-CN"/>
        </w:rPr>
      </w:pPr>
      <w:r>
        <w:rPr>
          <w:lang w:val="fr-FR" w:eastAsia="zh-CN"/>
        </w:rPr>
        <w:t xml:space="preserve">In the </w:t>
      </w:r>
      <w:proofErr w:type="spellStart"/>
      <w:r>
        <w:rPr>
          <w:lang w:val="fr-FR" w:eastAsia="zh-CN"/>
        </w:rPr>
        <w:t>current</w:t>
      </w:r>
      <w:proofErr w:type="spellEnd"/>
      <w:r>
        <w:rPr>
          <w:lang w:val="fr-FR" w:eastAsia="zh-CN"/>
        </w:rPr>
        <w:t xml:space="preserve"> 38.300 CR, </w:t>
      </w:r>
      <w:proofErr w:type="spellStart"/>
      <w:r>
        <w:rPr>
          <w:lang w:val="fr-FR" w:eastAsia="zh-CN"/>
        </w:rPr>
        <w:t>it</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specified</w:t>
      </w:r>
      <w:proofErr w:type="spellEnd"/>
      <w:r>
        <w:rPr>
          <w:lang w:val="fr-FR" w:eastAsia="zh-CN"/>
        </w:rPr>
        <w:t xml:space="preserve"> UE </w:t>
      </w:r>
      <w:proofErr w:type="spellStart"/>
      <w:r>
        <w:rPr>
          <w:lang w:val="fr-FR" w:eastAsia="zh-CN"/>
        </w:rPr>
        <w:t>should</w:t>
      </w:r>
      <w:proofErr w:type="spellEnd"/>
      <w:r>
        <w:rPr>
          <w:lang w:val="fr-FR" w:eastAsia="zh-CN"/>
        </w:rPr>
        <w:t xml:space="preserve"> buffer QoE data in AS layer </w:t>
      </w:r>
      <w:proofErr w:type="spellStart"/>
      <w:r>
        <w:rPr>
          <w:lang w:val="fr-FR" w:eastAsia="zh-CN"/>
        </w:rPr>
        <w:t>during</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paused</w:t>
      </w:r>
      <w:proofErr w:type="spellEnd"/>
      <w:r>
        <w:rPr>
          <w:lang w:val="fr-FR" w:eastAsia="zh-CN"/>
        </w:rPr>
        <w:t xml:space="preserve"> as </w:t>
      </w:r>
      <w:proofErr w:type="spellStart"/>
      <w:r>
        <w:rPr>
          <w:lang w:val="fr-FR" w:eastAsia="zh-CN"/>
        </w:rPr>
        <w:t>folloing</w:t>
      </w:r>
      <w:proofErr w:type="spellEnd"/>
      <w:r>
        <w:rPr>
          <w:lang w:val="fr-FR" w:eastAsia="zh-CN"/>
        </w:rPr>
        <w:t>.</w:t>
      </w:r>
    </w:p>
    <w:p w14:paraId="11CE6FED" w14:textId="5360DCD1" w:rsidR="00D34458" w:rsidRPr="00A01654" w:rsidRDefault="00BD46E0" w:rsidP="00A01654">
      <w:pPr>
        <w:pBdr>
          <w:top w:val="single" w:sz="4" w:space="1" w:color="auto"/>
          <w:left w:val="single" w:sz="4" w:space="4" w:color="auto"/>
          <w:bottom w:val="single" w:sz="4" w:space="1" w:color="auto"/>
          <w:right w:val="single" w:sz="4" w:space="4" w:color="auto"/>
        </w:pBdr>
        <w:rPr>
          <w:lang w:eastAsia="zh-CN"/>
        </w:rPr>
      </w:pPr>
      <w:proofErr w:type="spellStart"/>
      <w:r>
        <w:rPr>
          <w:lang w:eastAsia="zh-CN"/>
        </w:rPr>
        <w:t>gNB</w:t>
      </w:r>
      <w:proofErr w:type="spellEnd"/>
      <w:r>
        <w:rPr>
          <w:lang w:eastAsia="zh-CN"/>
        </w:rPr>
        <w:t xml:space="preserve"> can use </w:t>
      </w:r>
      <w:r w:rsidRPr="00694F5B">
        <w:rPr>
          <w:lang w:eastAsia="zh-CN"/>
        </w:rPr>
        <w:t>the</w:t>
      </w:r>
      <w:r w:rsidRPr="00F44F6E">
        <w:rPr>
          <w:i/>
          <w:lang w:eastAsia="zh-CN"/>
        </w:rPr>
        <w:t xml:space="preserve"> </w:t>
      </w:r>
      <w:proofErr w:type="spellStart"/>
      <w:r w:rsidRPr="00F44F6E">
        <w:rPr>
          <w:i/>
          <w:lang w:eastAsia="zh-CN"/>
        </w:rPr>
        <w:t>RRCReconfiguration</w:t>
      </w:r>
      <w:proofErr w:type="spellEnd"/>
      <w:r>
        <w:rPr>
          <w:lang w:eastAsia="zh-CN"/>
        </w:rPr>
        <w:t xml:space="preserve"> message to temporarily stop application layer measurement reports </w:t>
      </w:r>
      <w:r w:rsidRPr="001072E0">
        <w:rPr>
          <w:lang w:eastAsia="zh-CN"/>
        </w:rPr>
        <w:t xml:space="preserve">associated to one or multiple </w:t>
      </w:r>
      <w:r w:rsidRPr="00B63555">
        <w:rPr>
          <w:lang w:eastAsia="zh-CN"/>
        </w:rPr>
        <w:t>application layer measurement</w:t>
      </w:r>
      <w:r w:rsidRPr="001072E0">
        <w:rPr>
          <w:lang w:eastAsia="zh-CN"/>
        </w:rPr>
        <w:t xml:space="preserve"> configurations </w:t>
      </w:r>
      <w:r>
        <w:rPr>
          <w:lang w:eastAsia="zh-CN"/>
        </w:rPr>
        <w:t>from being sent from the UE to the</w:t>
      </w:r>
      <w:r w:rsidRPr="006A2D15">
        <w:rPr>
          <w:lang w:eastAsia="zh-CN"/>
        </w:rPr>
        <w:t xml:space="preserve"> </w:t>
      </w:r>
      <w:proofErr w:type="spellStart"/>
      <w:r w:rsidRPr="00F44F6E">
        <w:rPr>
          <w:lang w:eastAsia="zh-CN"/>
        </w:rPr>
        <w:t>gNB</w:t>
      </w:r>
      <w:proofErr w:type="spellEnd"/>
      <w:r>
        <w:rPr>
          <w:lang w:eastAsia="zh-CN"/>
        </w:rPr>
        <w:t xml:space="preserve">. </w:t>
      </w:r>
      <w:r w:rsidRPr="00E71A9C">
        <w:rPr>
          <w:lang w:eastAsia="zh-CN"/>
        </w:rPr>
        <w:t xml:space="preserve">When the UE receives the </w:t>
      </w:r>
      <w:proofErr w:type="spellStart"/>
      <w:r w:rsidRPr="00E71A9C">
        <w:rPr>
          <w:lang w:eastAsia="zh-CN"/>
        </w:rPr>
        <w:t>QoE</w:t>
      </w:r>
      <w:proofErr w:type="spellEnd"/>
      <w:r w:rsidRPr="00E71A9C">
        <w:rPr>
          <w:lang w:eastAsia="zh-CN"/>
        </w:rPr>
        <w:t xml:space="preserve"> pause indication, UE temporarily stores </w:t>
      </w:r>
      <w:r w:rsidRPr="0013559F">
        <w:rPr>
          <w:lang w:eastAsia="zh-CN"/>
        </w:rPr>
        <w:t>application layer measurement</w:t>
      </w:r>
      <w:r w:rsidRPr="00E71A9C">
        <w:rPr>
          <w:lang w:eastAsia="zh-CN"/>
        </w:rPr>
        <w:t xml:space="preserve"> reports in AS layer. When the UE receives the </w:t>
      </w:r>
      <w:proofErr w:type="spellStart"/>
      <w:r w:rsidRPr="00E71A9C">
        <w:rPr>
          <w:lang w:eastAsia="zh-CN"/>
        </w:rPr>
        <w:t>QoE</w:t>
      </w:r>
      <w:proofErr w:type="spellEnd"/>
      <w:r w:rsidRPr="00E71A9C">
        <w:rPr>
          <w:lang w:eastAsia="zh-CN"/>
        </w:rPr>
        <w:t xml:space="preserve"> resume indication, UE sends the stored </w:t>
      </w:r>
      <w:r w:rsidRPr="0013559F">
        <w:rPr>
          <w:lang w:eastAsia="zh-CN"/>
        </w:rPr>
        <w:t>application layer measurement</w:t>
      </w:r>
      <w:r w:rsidRPr="00E71A9C">
        <w:rPr>
          <w:lang w:eastAsia="zh-CN"/>
        </w:rPr>
        <w:t xml:space="preserve"> reports to the </w:t>
      </w:r>
      <w:proofErr w:type="spellStart"/>
      <w:r>
        <w:rPr>
          <w:lang w:eastAsia="zh-CN"/>
        </w:rPr>
        <w:t>gNB</w:t>
      </w:r>
      <w:proofErr w:type="spellEnd"/>
      <w:r w:rsidRPr="00E71A9C">
        <w:rPr>
          <w:lang w:eastAsia="zh-CN"/>
        </w:rPr>
        <w:t>.</w:t>
      </w:r>
      <w:r>
        <w:rPr>
          <w:lang w:eastAsia="zh-CN"/>
        </w:rPr>
        <w:t xml:space="preserve"> </w:t>
      </w:r>
    </w:p>
    <w:p w14:paraId="3170FC3E" w14:textId="29CBE497" w:rsidR="00A01654" w:rsidRPr="00A01654" w:rsidRDefault="00A01654" w:rsidP="00D34458">
      <w:pPr>
        <w:pStyle w:val="BodyText"/>
        <w:rPr>
          <w:lang w:eastAsia="zh-CN"/>
        </w:rPr>
      </w:pPr>
      <w:proofErr w:type="spellStart"/>
      <w:r w:rsidRPr="00A01654">
        <w:rPr>
          <w:lang w:eastAsia="zh-CN"/>
        </w:rPr>
        <w:t>QoE</w:t>
      </w:r>
      <w:proofErr w:type="spellEnd"/>
      <w:r w:rsidRPr="00A01654">
        <w:rPr>
          <w:lang w:eastAsia="zh-CN"/>
        </w:rPr>
        <w:t xml:space="preserve"> session start or stop indication is </w:t>
      </w:r>
      <w:r>
        <w:rPr>
          <w:lang w:eastAsia="zh-CN"/>
        </w:rPr>
        <w:t xml:space="preserve">introduced to assist </w:t>
      </w:r>
      <w:proofErr w:type="spellStart"/>
      <w:r>
        <w:rPr>
          <w:lang w:eastAsia="zh-CN"/>
        </w:rPr>
        <w:t>gNB</w:t>
      </w:r>
      <w:proofErr w:type="spellEnd"/>
      <w:r>
        <w:rPr>
          <w:lang w:eastAsia="zh-CN"/>
        </w:rPr>
        <w:t xml:space="preserve"> for </w:t>
      </w:r>
      <w:proofErr w:type="spellStart"/>
      <w:r>
        <w:rPr>
          <w:lang w:eastAsia="zh-CN"/>
        </w:rPr>
        <w:t>QoE</w:t>
      </w:r>
      <w:proofErr w:type="spellEnd"/>
      <w:r>
        <w:rPr>
          <w:lang w:eastAsia="zh-CN"/>
        </w:rPr>
        <w:t xml:space="preserve"> and MDT alignment, also can be used to notify </w:t>
      </w:r>
      <w:proofErr w:type="spellStart"/>
      <w:r>
        <w:rPr>
          <w:lang w:eastAsia="zh-CN"/>
        </w:rPr>
        <w:t>gNB</w:t>
      </w:r>
      <w:proofErr w:type="spellEnd"/>
      <w:r w:rsidR="003654C6">
        <w:rPr>
          <w:lang w:eastAsia="zh-CN"/>
        </w:rPr>
        <w:t xml:space="preserve"> if there is ongoing session for one </w:t>
      </w:r>
      <w:proofErr w:type="spellStart"/>
      <w:r w:rsidR="003654C6">
        <w:rPr>
          <w:lang w:eastAsia="zh-CN"/>
        </w:rPr>
        <w:t>QoE</w:t>
      </w:r>
      <w:proofErr w:type="spellEnd"/>
      <w:r w:rsidR="003654C6">
        <w:rPr>
          <w:lang w:eastAsia="zh-CN"/>
        </w:rPr>
        <w:t xml:space="preserve"> configuration. According to current specification, </w:t>
      </w:r>
      <w:proofErr w:type="spellStart"/>
      <w:r w:rsidR="003654C6">
        <w:rPr>
          <w:lang w:eastAsia="zh-CN"/>
        </w:rPr>
        <w:t>QoE</w:t>
      </w:r>
      <w:proofErr w:type="spellEnd"/>
      <w:r w:rsidR="003654C6">
        <w:rPr>
          <w:lang w:eastAsia="zh-CN"/>
        </w:rPr>
        <w:t xml:space="preserve"> session start or stop indication is not subject to pause command.</w:t>
      </w:r>
    </w:p>
    <w:p w14:paraId="74BCCBCF" w14:textId="3B0106DC" w:rsidR="00D34458" w:rsidRPr="00D34458" w:rsidRDefault="00D34458" w:rsidP="00D34458">
      <w:pPr>
        <w:pStyle w:val="BodyText"/>
        <w:rPr>
          <w:b/>
          <w:bCs/>
          <w:lang w:eastAsia="zh-CN"/>
        </w:rPr>
      </w:pPr>
      <w:r w:rsidRPr="00D34458">
        <w:rPr>
          <w:b/>
          <w:bCs/>
          <w:lang w:eastAsia="zh-CN"/>
        </w:rPr>
        <w:t xml:space="preserve">Observation 1: During reporting paused, AS layer may </w:t>
      </w:r>
      <w:proofErr w:type="spellStart"/>
      <w:r w:rsidRPr="00D34458">
        <w:rPr>
          <w:b/>
          <w:bCs/>
          <w:lang w:eastAsia="zh-CN"/>
        </w:rPr>
        <w:t>receives</w:t>
      </w:r>
      <w:proofErr w:type="spellEnd"/>
      <w:r w:rsidRPr="00D34458">
        <w:rPr>
          <w:b/>
          <w:bCs/>
          <w:lang w:eastAsia="zh-CN"/>
        </w:rPr>
        <w:t xml:space="preserve"> session stop indication from application layer</w:t>
      </w:r>
      <w:r w:rsidR="009B2DF3">
        <w:rPr>
          <w:b/>
          <w:bCs/>
          <w:lang w:eastAsia="zh-CN"/>
        </w:rPr>
        <w:t xml:space="preserve"> </w:t>
      </w:r>
      <w:r w:rsidR="009B2DF3" w:rsidRPr="009B2DF3">
        <w:rPr>
          <w:b/>
          <w:bCs/>
          <w:lang w:eastAsia="zh-CN"/>
        </w:rPr>
        <w:t>and send the session stop indication to RAN node.</w:t>
      </w:r>
    </w:p>
    <w:p w14:paraId="1F5A6075" w14:textId="77777777" w:rsidR="00A01654" w:rsidRDefault="00A01654" w:rsidP="00A01654">
      <w:pPr>
        <w:pStyle w:val="BodyText"/>
        <w:rPr>
          <w:lang w:eastAsia="zh-CN"/>
        </w:rPr>
      </w:pPr>
      <w:r>
        <w:rPr>
          <w:lang w:eastAsia="zh-CN"/>
        </w:rPr>
        <w:t xml:space="preserve">And </w:t>
      </w:r>
      <w:proofErr w:type="gramStart"/>
      <w:r>
        <w:rPr>
          <w:lang w:eastAsia="zh-CN"/>
        </w:rPr>
        <w:t>also</w:t>
      </w:r>
      <w:proofErr w:type="gramEnd"/>
      <w:r>
        <w:rPr>
          <w:lang w:eastAsia="zh-CN"/>
        </w:rPr>
        <w:t xml:space="preserve"> we specify RAN based area </w:t>
      </w:r>
      <w:proofErr w:type="spellStart"/>
      <w:r>
        <w:rPr>
          <w:lang w:eastAsia="zh-CN"/>
        </w:rPr>
        <w:t>acope</w:t>
      </w:r>
      <w:proofErr w:type="spellEnd"/>
      <w:r>
        <w:rPr>
          <w:lang w:eastAsia="zh-CN"/>
        </w:rPr>
        <w:t xml:space="preserve"> handling to satisfy SA4/SA5 requirements when the UE moves inside or outside of area scope, that means when UE moves outside of area scope, the ongoing session should be continued but the new session should be not started. For each </w:t>
      </w:r>
      <w:proofErr w:type="spellStart"/>
      <w:r>
        <w:rPr>
          <w:lang w:eastAsia="zh-CN"/>
        </w:rPr>
        <w:t>QoE</w:t>
      </w:r>
      <w:proofErr w:type="spellEnd"/>
      <w:r>
        <w:rPr>
          <w:lang w:eastAsia="zh-CN"/>
        </w:rPr>
        <w:t xml:space="preserve"> configuration, there is one area scope. The RAN is responsible for tracking whether the UE moves outside of area scope and then determines whether to release </w:t>
      </w:r>
      <w:proofErr w:type="spellStart"/>
      <w:r>
        <w:rPr>
          <w:lang w:eastAsia="zh-CN"/>
        </w:rPr>
        <w:t>QoE</w:t>
      </w:r>
      <w:proofErr w:type="spellEnd"/>
      <w:r>
        <w:rPr>
          <w:lang w:eastAsia="zh-CN"/>
        </w:rPr>
        <w:t xml:space="preserve"> configuration based on the indication from the UE for the ongoing session.</w:t>
      </w:r>
    </w:p>
    <w:p w14:paraId="69331D40" w14:textId="77777777" w:rsidR="00A01654" w:rsidRPr="005646BD" w:rsidRDefault="00A01654" w:rsidP="00A01654">
      <w:pPr>
        <w:pBdr>
          <w:top w:val="single" w:sz="4" w:space="1" w:color="auto"/>
          <w:left w:val="single" w:sz="4" w:space="4" w:color="auto"/>
          <w:bottom w:val="single" w:sz="4" w:space="1" w:color="auto"/>
          <w:right w:val="single" w:sz="4" w:space="4" w:color="auto"/>
        </w:pBdr>
      </w:pPr>
      <w:r w:rsidRPr="005646BD">
        <w:t xml:space="preserve">The </w:t>
      </w:r>
      <w:proofErr w:type="spellStart"/>
      <w:r w:rsidRPr="005646BD">
        <w:t>QoE</w:t>
      </w:r>
      <w:proofErr w:type="spellEnd"/>
      <w:r w:rsidRPr="005646BD">
        <w:t xml:space="preserve"> Measurement Collection continuity for intra-system intra-RAT mobility is supported, with the Area Scope parameters configured by the OAM, where the network is responsible for keeping track of whether the UE is inside or outside the Area Scope. A UE should continue an ongoing measurement even if it leaves the Area </w:t>
      </w:r>
      <w:proofErr w:type="gramStart"/>
      <w:r w:rsidRPr="005646BD">
        <w:t>Scope, unless</w:t>
      </w:r>
      <w:proofErr w:type="gramEnd"/>
      <w:r w:rsidRPr="005646BD">
        <w:t xml:space="preserve"> the network indicates to the UE to release the </w:t>
      </w:r>
      <w:proofErr w:type="spellStart"/>
      <w:r w:rsidRPr="005646BD">
        <w:t>QoE</w:t>
      </w:r>
      <w:proofErr w:type="spellEnd"/>
      <w:r w:rsidRPr="005646BD">
        <w:t xml:space="preserve"> configuration.</w:t>
      </w:r>
    </w:p>
    <w:p w14:paraId="7EC2902B" w14:textId="2CE38032" w:rsidR="003654C6" w:rsidRDefault="003654C6" w:rsidP="00DF46C2">
      <w:pPr>
        <w:pStyle w:val="BodyText"/>
        <w:rPr>
          <w:lang w:eastAsia="zh-CN"/>
        </w:rPr>
      </w:pPr>
      <w:r>
        <w:rPr>
          <w:lang w:eastAsia="zh-CN"/>
        </w:rPr>
        <w:t xml:space="preserve">According to SA4 </w:t>
      </w:r>
      <w:proofErr w:type="spellStart"/>
      <w:r>
        <w:rPr>
          <w:lang w:eastAsia="zh-CN"/>
        </w:rPr>
        <w:t>specificaiton</w:t>
      </w:r>
      <w:proofErr w:type="spellEnd"/>
      <w:r>
        <w:rPr>
          <w:lang w:eastAsia="zh-CN"/>
        </w:rPr>
        <w:t xml:space="preserve"> TS26.114 and TS26.247, </w:t>
      </w:r>
      <w:proofErr w:type="spellStart"/>
      <w:r>
        <w:rPr>
          <w:lang w:eastAsia="zh-CN"/>
        </w:rPr>
        <w:t>QoE</w:t>
      </w:r>
      <w:proofErr w:type="spellEnd"/>
      <w:r>
        <w:rPr>
          <w:lang w:eastAsia="zh-CN"/>
        </w:rPr>
        <w:t xml:space="preserve"> measurements may be reported periodically or </w:t>
      </w:r>
      <w:proofErr w:type="spellStart"/>
      <w:r w:rsidR="00054E47" w:rsidRPr="00054E47">
        <w:rPr>
          <w:lang w:eastAsia="zh-CN"/>
        </w:rPr>
        <w:t>aperiodically</w:t>
      </w:r>
      <w:proofErr w:type="spellEnd"/>
      <w:r>
        <w:rPr>
          <w:lang w:eastAsia="zh-CN"/>
        </w:rPr>
        <w:t xml:space="preserve">, and such report rule is transparent to </w:t>
      </w:r>
      <w:r w:rsidR="00985170">
        <w:rPr>
          <w:lang w:eastAsia="zh-CN"/>
        </w:rPr>
        <w:t xml:space="preserve">RAN. Then RAN node has no </w:t>
      </w:r>
      <w:proofErr w:type="spellStart"/>
      <w:r w:rsidR="00985170">
        <w:rPr>
          <w:lang w:eastAsia="zh-CN"/>
        </w:rPr>
        <w:t>knoeledgement</w:t>
      </w:r>
      <w:proofErr w:type="spellEnd"/>
      <w:r w:rsidR="00985170">
        <w:rPr>
          <w:lang w:eastAsia="zh-CN"/>
        </w:rPr>
        <w:t xml:space="preserve"> whether there is buffered </w:t>
      </w:r>
      <w:proofErr w:type="spellStart"/>
      <w:r w:rsidR="00985170">
        <w:rPr>
          <w:lang w:eastAsia="zh-CN"/>
        </w:rPr>
        <w:t>QoE</w:t>
      </w:r>
      <w:proofErr w:type="spellEnd"/>
      <w:r w:rsidR="00985170">
        <w:rPr>
          <w:lang w:eastAsia="zh-CN"/>
        </w:rPr>
        <w:t xml:space="preserve"> data in UE when receiving session stop indication.</w:t>
      </w:r>
    </w:p>
    <w:p w14:paraId="627B5877" w14:textId="7E34A8CD" w:rsidR="00DF46C2" w:rsidRDefault="00DF46C2" w:rsidP="00DF46C2">
      <w:pPr>
        <w:pStyle w:val="BodyText"/>
        <w:rPr>
          <w:b/>
          <w:bCs/>
          <w:lang w:eastAsia="zh-CN"/>
        </w:rPr>
      </w:pPr>
      <w:r w:rsidRPr="00D34458">
        <w:rPr>
          <w:b/>
          <w:bCs/>
          <w:lang w:eastAsia="zh-CN"/>
        </w:rPr>
        <w:t xml:space="preserve">Observation </w:t>
      </w:r>
      <w:r>
        <w:rPr>
          <w:b/>
          <w:bCs/>
          <w:lang w:eastAsia="zh-CN"/>
        </w:rPr>
        <w:t>2</w:t>
      </w:r>
      <w:r w:rsidRPr="00D34458">
        <w:rPr>
          <w:b/>
          <w:bCs/>
          <w:lang w:eastAsia="zh-CN"/>
        </w:rPr>
        <w:t xml:space="preserve">: </w:t>
      </w:r>
      <w:proofErr w:type="spellStart"/>
      <w:r>
        <w:rPr>
          <w:b/>
          <w:bCs/>
          <w:lang w:eastAsia="zh-CN"/>
        </w:rPr>
        <w:t>QoE</w:t>
      </w:r>
      <w:proofErr w:type="spellEnd"/>
      <w:r>
        <w:rPr>
          <w:b/>
          <w:bCs/>
          <w:lang w:eastAsia="zh-CN"/>
        </w:rPr>
        <w:t xml:space="preserve"> reporting may be</w:t>
      </w:r>
      <w:r w:rsidR="00985170">
        <w:rPr>
          <w:b/>
          <w:bCs/>
          <w:lang w:eastAsia="zh-CN"/>
        </w:rPr>
        <w:t xml:space="preserve"> triggered</w:t>
      </w:r>
      <w:r>
        <w:rPr>
          <w:b/>
          <w:bCs/>
          <w:lang w:eastAsia="zh-CN"/>
        </w:rPr>
        <w:t xml:space="preserve"> periodical</w:t>
      </w:r>
      <w:r w:rsidR="00985170">
        <w:rPr>
          <w:b/>
          <w:bCs/>
          <w:lang w:eastAsia="zh-CN"/>
        </w:rPr>
        <w:t>ly</w:t>
      </w:r>
      <w:r>
        <w:rPr>
          <w:b/>
          <w:bCs/>
          <w:lang w:eastAsia="zh-CN"/>
        </w:rPr>
        <w:t xml:space="preserve"> or </w:t>
      </w:r>
      <w:proofErr w:type="spellStart"/>
      <w:r w:rsidR="00054E47">
        <w:rPr>
          <w:b/>
          <w:bCs/>
          <w:lang w:eastAsia="zh-CN"/>
        </w:rPr>
        <w:t>aperiodically</w:t>
      </w:r>
      <w:proofErr w:type="spellEnd"/>
      <w:r>
        <w:rPr>
          <w:b/>
          <w:bCs/>
          <w:lang w:eastAsia="zh-CN"/>
        </w:rPr>
        <w:t>.</w:t>
      </w:r>
    </w:p>
    <w:p w14:paraId="759672EC" w14:textId="741B8E5A" w:rsidR="00DF46C2" w:rsidRDefault="00DF46C2" w:rsidP="00FC708F">
      <w:pPr>
        <w:pStyle w:val="BodyText"/>
        <w:rPr>
          <w:lang w:eastAsia="zh-CN"/>
        </w:rPr>
      </w:pPr>
      <w:r w:rsidRPr="009B2DF3">
        <w:rPr>
          <w:b/>
          <w:bCs/>
          <w:lang w:eastAsia="zh-CN"/>
        </w:rPr>
        <w:lastRenderedPageBreak/>
        <w:t xml:space="preserve">Observation 3: RAN node has no </w:t>
      </w:r>
      <w:proofErr w:type="spellStart"/>
      <w:r w:rsidRPr="009B2DF3">
        <w:rPr>
          <w:b/>
          <w:bCs/>
          <w:lang w:eastAsia="zh-CN"/>
        </w:rPr>
        <w:t>knowledgement</w:t>
      </w:r>
      <w:proofErr w:type="spellEnd"/>
      <w:r w:rsidRPr="009B2DF3">
        <w:rPr>
          <w:b/>
          <w:bCs/>
          <w:lang w:eastAsia="zh-CN"/>
        </w:rPr>
        <w:t xml:space="preserve"> whether there is buffered data in the </w:t>
      </w:r>
      <w:proofErr w:type="gramStart"/>
      <w:r w:rsidRPr="009B2DF3">
        <w:rPr>
          <w:b/>
          <w:bCs/>
          <w:lang w:eastAsia="zh-CN"/>
        </w:rPr>
        <w:t>UE  When</w:t>
      </w:r>
      <w:proofErr w:type="gramEnd"/>
      <w:r w:rsidRPr="009B2DF3">
        <w:rPr>
          <w:b/>
          <w:bCs/>
          <w:lang w:eastAsia="zh-CN"/>
        </w:rPr>
        <w:t xml:space="preserve"> RAN receives the session stop indication.</w:t>
      </w:r>
    </w:p>
    <w:p w14:paraId="0EF9E0B9" w14:textId="1B6BB444" w:rsidR="00A52B38" w:rsidRDefault="00985170" w:rsidP="00FC708F">
      <w:pPr>
        <w:pStyle w:val="BodyText"/>
        <w:rPr>
          <w:lang w:eastAsia="zh-CN"/>
        </w:rPr>
      </w:pPr>
      <w:r>
        <w:rPr>
          <w:lang w:eastAsia="zh-CN"/>
        </w:rPr>
        <w:t>W</w:t>
      </w:r>
      <w:r w:rsidR="00A52B38">
        <w:rPr>
          <w:lang w:eastAsia="zh-CN"/>
        </w:rPr>
        <w:t>hen UE is moving outside of the area scope, the current RAN behavior could be:</w:t>
      </w:r>
    </w:p>
    <w:p w14:paraId="35A3D749" w14:textId="6D5DA433" w:rsidR="00985170" w:rsidRDefault="00A52B38" w:rsidP="00985170">
      <w:pPr>
        <w:pStyle w:val="BodyText"/>
        <w:rPr>
          <w:lang w:eastAsia="zh-CN"/>
        </w:rPr>
      </w:pPr>
      <w:proofErr w:type="spellStart"/>
      <w:r>
        <w:rPr>
          <w:lang w:eastAsia="zh-CN"/>
        </w:rPr>
        <w:t>Opt</w:t>
      </w:r>
      <w:proofErr w:type="spellEnd"/>
      <w:r>
        <w:rPr>
          <w:lang w:eastAsia="zh-CN"/>
        </w:rPr>
        <w:t xml:space="preserve"> 1: RAN will release the </w:t>
      </w:r>
      <w:proofErr w:type="spellStart"/>
      <w:r>
        <w:rPr>
          <w:lang w:eastAsia="zh-CN"/>
        </w:rPr>
        <w:t>QoE</w:t>
      </w:r>
      <w:proofErr w:type="spellEnd"/>
      <w:r>
        <w:rPr>
          <w:lang w:eastAsia="zh-CN"/>
        </w:rPr>
        <w:t xml:space="preserve"> configuration, then </w:t>
      </w:r>
      <w:r w:rsidR="00985170">
        <w:rPr>
          <w:lang w:eastAsia="zh-CN"/>
        </w:rPr>
        <w:t xml:space="preserve">if there is data buffered in UE, the data </w:t>
      </w:r>
      <w:r w:rsidR="00A87415">
        <w:rPr>
          <w:lang w:eastAsia="zh-CN"/>
        </w:rPr>
        <w:t xml:space="preserve">will </w:t>
      </w:r>
      <w:r w:rsidR="00985170">
        <w:rPr>
          <w:lang w:eastAsia="zh-CN"/>
        </w:rPr>
        <w:t>be released as well.</w:t>
      </w:r>
    </w:p>
    <w:p w14:paraId="1F486A0E" w14:textId="184C8D7A" w:rsidR="00985170" w:rsidRDefault="00985170" w:rsidP="00985170">
      <w:pPr>
        <w:pStyle w:val="BodyText"/>
        <w:rPr>
          <w:lang w:eastAsia="zh-CN"/>
        </w:rPr>
      </w:pPr>
      <w:proofErr w:type="spellStart"/>
      <w:r>
        <w:rPr>
          <w:lang w:eastAsia="zh-CN"/>
        </w:rPr>
        <w:t>Opt</w:t>
      </w:r>
      <w:proofErr w:type="spellEnd"/>
      <w:r>
        <w:rPr>
          <w:lang w:eastAsia="zh-CN"/>
        </w:rPr>
        <w:t xml:space="preserve"> 2: RAN will send reconfiguration message to resume </w:t>
      </w:r>
      <w:proofErr w:type="spellStart"/>
      <w:r>
        <w:rPr>
          <w:lang w:eastAsia="zh-CN"/>
        </w:rPr>
        <w:t>QoE</w:t>
      </w:r>
      <w:proofErr w:type="spellEnd"/>
      <w:r>
        <w:rPr>
          <w:lang w:eastAsia="zh-CN"/>
        </w:rPr>
        <w:t xml:space="preserve"> report blindly, if there is no data buffered in the UE, then the reconfiguration procedure is wasted</w:t>
      </w:r>
      <w:r w:rsidR="00A87415">
        <w:rPr>
          <w:lang w:eastAsia="zh-CN"/>
        </w:rPr>
        <w:t>.</w:t>
      </w:r>
    </w:p>
    <w:p w14:paraId="4BDC3505" w14:textId="3D0B6086" w:rsidR="00A87415" w:rsidRDefault="00A87415" w:rsidP="00985170">
      <w:pPr>
        <w:pStyle w:val="BodyText"/>
        <w:rPr>
          <w:lang w:eastAsia="zh-CN"/>
        </w:rPr>
      </w:pPr>
      <w:proofErr w:type="gramStart"/>
      <w:r>
        <w:rPr>
          <w:lang w:eastAsia="zh-CN"/>
        </w:rPr>
        <w:t>In order to</w:t>
      </w:r>
      <w:proofErr w:type="gramEnd"/>
      <w:r>
        <w:rPr>
          <w:lang w:eastAsia="zh-CN"/>
        </w:rPr>
        <w:t xml:space="preserve"> avoid RAN blindly configuration, one simple way is that UE indicates to RAN whether there is data buffered when sending session stop indication to the RAN node, then RAN node will determine whether to resume </w:t>
      </w:r>
      <w:proofErr w:type="spellStart"/>
      <w:r>
        <w:rPr>
          <w:lang w:eastAsia="zh-CN"/>
        </w:rPr>
        <w:t>QoE</w:t>
      </w:r>
      <w:proofErr w:type="spellEnd"/>
      <w:r>
        <w:rPr>
          <w:lang w:eastAsia="zh-CN"/>
        </w:rPr>
        <w:t xml:space="preserve"> reporting before release the </w:t>
      </w:r>
      <w:proofErr w:type="spellStart"/>
      <w:r>
        <w:rPr>
          <w:lang w:eastAsia="zh-CN"/>
        </w:rPr>
        <w:t>QoE</w:t>
      </w:r>
      <w:proofErr w:type="spellEnd"/>
      <w:r>
        <w:rPr>
          <w:lang w:eastAsia="zh-CN"/>
        </w:rPr>
        <w:t xml:space="preserve"> configuration.</w:t>
      </w:r>
    </w:p>
    <w:p w14:paraId="7882D3B0" w14:textId="2BD81453" w:rsidR="00A87415" w:rsidRPr="00A87415" w:rsidRDefault="00A87415" w:rsidP="00985170">
      <w:pPr>
        <w:pStyle w:val="BodyText"/>
        <w:rPr>
          <w:b/>
          <w:bCs/>
          <w:lang w:eastAsia="zh-CN"/>
        </w:rPr>
      </w:pPr>
      <w:r w:rsidRPr="00A87415">
        <w:rPr>
          <w:b/>
          <w:bCs/>
          <w:lang w:eastAsia="zh-CN"/>
        </w:rPr>
        <w:t>Proposal: UE indicates to RAN whether there is data buffered when sending session stop indication to the RAN node.</w:t>
      </w:r>
    </w:p>
    <w:bookmarkEnd w:id="4"/>
    <w:bookmarkEnd w:id="5"/>
    <w:p w14:paraId="78A0A4AB" w14:textId="52D6D52C"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p>
    <w:p w14:paraId="16BCD752" w14:textId="3A9D8BF2" w:rsidR="00F530DB" w:rsidRDefault="00F530DB" w:rsidP="00F530DB">
      <w:pPr>
        <w:pStyle w:val="BodyText"/>
        <w:rPr>
          <w:lang w:val="fr-FR" w:eastAsia="zh-CN"/>
        </w:rPr>
      </w:pPr>
      <w:r>
        <w:rPr>
          <w:lang w:val="fr-FR" w:eastAsia="zh-CN"/>
        </w:rPr>
        <w:t xml:space="preserve">This contribution </w:t>
      </w:r>
      <w:proofErr w:type="spellStart"/>
      <w:r>
        <w:rPr>
          <w:lang w:val="fr-FR" w:eastAsia="zh-CN"/>
        </w:rPr>
        <w:t>discusses</w:t>
      </w:r>
      <w:proofErr w:type="spellEnd"/>
      <w:r>
        <w:rPr>
          <w:lang w:val="fr-FR" w:eastAsia="zh-CN"/>
        </w:rPr>
        <w:t xml:space="preserve"> the issue </w:t>
      </w:r>
      <w:proofErr w:type="spellStart"/>
      <w:r>
        <w:rPr>
          <w:lang w:val="fr-FR" w:eastAsia="zh-CN"/>
        </w:rPr>
        <w:t>when</w:t>
      </w:r>
      <w:proofErr w:type="spellEnd"/>
      <w:r>
        <w:rPr>
          <w:lang w:val="fr-FR" w:eastAsia="zh-CN"/>
        </w:rPr>
        <w:t xml:space="preserve"> UE </w:t>
      </w:r>
      <w:proofErr w:type="spellStart"/>
      <w:r>
        <w:rPr>
          <w:lang w:val="fr-FR" w:eastAsia="zh-CN"/>
        </w:rPr>
        <w:t>sends</w:t>
      </w:r>
      <w:proofErr w:type="spellEnd"/>
      <w:r>
        <w:rPr>
          <w:lang w:val="fr-FR" w:eastAsia="zh-CN"/>
        </w:rPr>
        <w:t xml:space="preserve"> session stop indication </w:t>
      </w:r>
      <w:proofErr w:type="spellStart"/>
      <w:r>
        <w:rPr>
          <w:lang w:val="fr-FR" w:eastAsia="zh-CN"/>
        </w:rPr>
        <w:t>during</w:t>
      </w:r>
      <w:proofErr w:type="spellEnd"/>
      <w:r>
        <w:rPr>
          <w:lang w:val="fr-FR" w:eastAsia="zh-CN"/>
        </w:rPr>
        <w:t xml:space="preserve"> </w:t>
      </w:r>
      <w:proofErr w:type="spellStart"/>
      <w:r>
        <w:rPr>
          <w:lang w:val="fr-FR" w:eastAsia="zh-CN"/>
        </w:rPr>
        <w:t>reporting</w:t>
      </w:r>
      <w:proofErr w:type="spellEnd"/>
      <w:r>
        <w:rPr>
          <w:lang w:val="fr-FR" w:eastAsia="zh-CN"/>
        </w:rPr>
        <w:t xml:space="preserve"> </w:t>
      </w:r>
      <w:proofErr w:type="spellStart"/>
      <w:r>
        <w:rPr>
          <w:lang w:val="fr-FR" w:eastAsia="zh-CN"/>
        </w:rPr>
        <w:t>paused</w:t>
      </w:r>
      <w:proofErr w:type="spellEnd"/>
      <w:r>
        <w:rPr>
          <w:lang w:val="fr-FR" w:eastAsia="zh-CN"/>
        </w:rPr>
        <w:t xml:space="preserve">, and has the </w:t>
      </w:r>
      <w:proofErr w:type="spellStart"/>
      <w:r>
        <w:rPr>
          <w:lang w:val="fr-FR" w:eastAsia="zh-CN"/>
        </w:rPr>
        <w:t>following</w:t>
      </w:r>
      <w:proofErr w:type="spellEnd"/>
      <w:r>
        <w:rPr>
          <w:lang w:val="fr-FR" w:eastAsia="zh-CN"/>
        </w:rPr>
        <w:t xml:space="preserve"> observations and </w:t>
      </w:r>
      <w:proofErr w:type="spellStart"/>
      <w:r>
        <w:rPr>
          <w:lang w:val="fr-FR" w:eastAsia="zh-CN"/>
        </w:rPr>
        <w:t>proposals</w:t>
      </w:r>
      <w:proofErr w:type="spellEnd"/>
      <w:r>
        <w:rPr>
          <w:lang w:val="fr-FR" w:eastAsia="zh-CN"/>
        </w:rPr>
        <w:t>.</w:t>
      </w:r>
    </w:p>
    <w:p w14:paraId="5AFCBF3A" w14:textId="6120D067" w:rsidR="00F530DB" w:rsidRPr="00D34458" w:rsidRDefault="00F530DB" w:rsidP="00F530DB">
      <w:pPr>
        <w:pStyle w:val="BodyText"/>
        <w:rPr>
          <w:b/>
          <w:bCs/>
          <w:lang w:eastAsia="zh-CN"/>
        </w:rPr>
      </w:pPr>
      <w:r w:rsidRPr="00D34458">
        <w:rPr>
          <w:b/>
          <w:bCs/>
          <w:lang w:eastAsia="zh-CN"/>
        </w:rPr>
        <w:t>Observation 1:</w:t>
      </w:r>
      <w:r w:rsidR="00AB2157">
        <w:rPr>
          <w:b/>
          <w:bCs/>
          <w:lang w:eastAsia="zh-CN"/>
        </w:rPr>
        <w:t xml:space="preserve"> </w:t>
      </w:r>
      <w:r w:rsidRPr="00D34458">
        <w:rPr>
          <w:b/>
          <w:bCs/>
          <w:lang w:eastAsia="zh-CN"/>
        </w:rPr>
        <w:t xml:space="preserve">During reporting paused, AS layer may </w:t>
      </w:r>
      <w:proofErr w:type="spellStart"/>
      <w:r w:rsidRPr="00D34458">
        <w:rPr>
          <w:b/>
          <w:bCs/>
          <w:lang w:eastAsia="zh-CN"/>
        </w:rPr>
        <w:t>receives</w:t>
      </w:r>
      <w:proofErr w:type="spellEnd"/>
      <w:r w:rsidRPr="00D34458">
        <w:rPr>
          <w:b/>
          <w:bCs/>
          <w:lang w:eastAsia="zh-CN"/>
        </w:rPr>
        <w:t xml:space="preserve"> session stop indication from application layer</w:t>
      </w:r>
      <w:r>
        <w:rPr>
          <w:b/>
          <w:bCs/>
          <w:lang w:eastAsia="zh-CN"/>
        </w:rPr>
        <w:t xml:space="preserve"> </w:t>
      </w:r>
      <w:r w:rsidRPr="009B2DF3">
        <w:rPr>
          <w:b/>
          <w:bCs/>
          <w:lang w:eastAsia="zh-CN"/>
        </w:rPr>
        <w:t>and send the session stop indication to RAN node.</w:t>
      </w:r>
    </w:p>
    <w:p w14:paraId="2E1F1EE3" w14:textId="7FCF5ADE" w:rsidR="00F530DB" w:rsidRDefault="00F530DB" w:rsidP="00F530DB">
      <w:pPr>
        <w:pStyle w:val="BodyText"/>
        <w:rPr>
          <w:b/>
          <w:bCs/>
          <w:lang w:eastAsia="zh-CN"/>
        </w:rPr>
      </w:pPr>
      <w:r w:rsidRPr="00D34458">
        <w:rPr>
          <w:b/>
          <w:bCs/>
          <w:lang w:eastAsia="zh-CN"/>
        </w:rPr>
        <w:t xml:space="preserve">Observation </w:t>
      </w:r>
      <w:r>
        <w:rPr>
          <w:b/>
          <w:bCs/>
          <w:lang w:eastAsia="zh-CN"/>
        </w:rPr>
        <w:t>2</w:t>
      </w:r>
      <w:r w:rsidRPr="00D34458">
        <w:rPr>
          <w:b/>
          <w:bCs/>
          <w:lang w:eastAsia="zh-CN"/>
        </w:rPr>
        <w:t xml:space="preserve">: </w:t>
      </w:r>
      <w:proofErr w:type="spellStart"/>
      <w:r>
        <w:rPr>
          <w:b/>
          <w:bCs/>
          <w:lang w:eastAsia="zh-CN"/>
        </w:rPr>
        <w:t>QoE</w:t>
      </w:r>
      <w:proofErr w:type="spellEnd"/>
      <w:r>
        <w:rPr>
          <w:b/>
          <w:bCs/>
          <w:lang w:eastAsia="zh-CN"/>
        </w:rPr>
        <w:t xml:space="preserve"> reporting may be triggered periodically or </w:t>
      </w:r>
      <w:proofErr w:type="spellStart"/>
      <w:r>
        <w:rPr>
          <w:b/>
          <w:bCs/>
          <w:lang w:eastAsia="zh-CN"/>
        </w:rPr>
        <w:t>aperiodically</w:t>
      </w:r>
      <w:proofErr w:type="spellEnd"/>
      <w:r>
        <w:rPr>
          <w:b/>
          <w:bCs/>
          <w:lang w:eastAsia="zh-CN"/>
        </w:rPr>
        <w:t xml:space="preserve"> in application layer</w:t>
      </w:r>
      <w:r>
        <w:rPr>
          <w:b/>
          <w:bCs/>
          <w:lang w:eastAsia="zh-CN"/>
        </w:rPr>
        <w:t>.</w:t>
      </w:r>
    </w:p>
    <w:p w14:paraId="50DDF760" w14:textId="25F2F504" w:rsidR="00AB2157" w:rsidRPr="00AB2157" w:rsidRDefault="00AB2157" w:rsidP="00F530DB">
      <w:pPr>
        <w:pStyle w:val="BodyText"/>
        <w:rPr>
          <w:lang w:eastAsia="zh-CN"/>
        </w:rPr>
      </w:pPr>
      <w:r w:rsidRPr="009B2DF3">
        <w:rPr>
          <w:b/>
          <w:bCs/>
          <w:lang w:eastAsia="zh-CN"/>
        </w:rPr>
        <w:t xml:space="preserve">Observation 3: RAN node has no </w:t>
      </w:r>
      <w:proofErr w:type="spellStart"/>
      <w:r w:rsidRPr="009B2DF3">
        <w:rPr>
          <w:b/>
          <w:bCs/>
          <w:lang w:eastAsia="zh-CN"/>
        </w:rPr>
        <w:t>knowledgement</w:t>
      </w:r>
      <w:proofErr w:type="spellEnd"/>
      <w:r w:rsidRPr="009B2DF3">
        <w:rPr>
          <w:b/>
          <w:bCs/>
          <w:lang w:eastAsia="zh-CN"/>
        </w:rPr>
        <w:t xml:space="preserve"> whether there is buffered data in the </w:t>
      </w:r>
      <w:proofErr w:type="gramStart"/>
      <w:r w:rsidRPr="009B2DF3">
        <w:rPr>
          <w:b/>
          <w:bCs/>
          <w:lang w:eastAsia="zh-CN"/>
        </w:rPr>
        <w:t>UE  When</w:t>
      </w:r>
      <w:proofErr w:type="gramEnd"/>
      <w:r w:rsidRPr="009B2DF3">
        <w:rPr>
          <w:b/>
          <w:bCs/>
          <w:lang w:eastAsia="zh-CN"/>
        </w:rPr>
        <w:t xml:space="preserve"> RAN receives the session stop indication.</w:t>
      </w:r>
    </w:p>
    <w:p w14:paraId="19526CB3" w14:textId="240C9A74" w:rsidR="0009451F" w:rsidRPr="00A87415" w:rsidRDefault="00A87415" w:rsidP="00A87415">
      <w:pPr>
        <w:tabs>
          <w:tab w:val="left" w:pos="1701"/>
        </w:tabs>
        <w:spacing w:after="200" w:line="276" w:lineRule="auto"/>
        <w:rPr>
          <w:rFonts w:eastAsia="SimSun"/>
          <w:b/>
          <w:bCs/>
          <w:lang w:eastAsia="zh-CN"/>
        </w:rPr>
      </w:pPr>
      <w:r w:rsidRPr="00A87415">
        <w:rPr>
          <w:rFonts w:eastAsia="SimSun"/>
          <w:b/>
          <w:bCs/>
          <w:lang w:eastAsia="zh-CN"/>
        </w:rPr>
        <w:t>Proposal: UE indicates to RAN whether there is data buffered when sending session stop indication to the RAN node.</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33352FE4" w:rsidR="00EE342A" w:rsidRDefault="00EE342A" w:rsidP="005250DD">
      <w:pPr>
        <w:rPr>
          <w:rFonts w:eastAsia="SimSun" w:cs="Arial"/>
          <w:szCs w:val="20"/>
          <w:lang w:val="en-GB" w:eastAsia="zh-CN"/>
        </w:rPr>
      </w:pPr>
      <w:r w:rsidRPr="00BF0476">
        <w:rPr>
          <w:rFonts w:eastAsia="SimSun" w:cs="Arial"/>
          <w:szCs w:val="20"/>
          <w:lang w:val="en-GB" w:eastAsia="zh-CN"/>
        </w:rPr>
        <w:t xml:space="preserve">[1]    </w:t>
      </w:r>
      <w:r w:rsidR="000F13DB" w:rsidRPr="000F13DB">
        <w:rPr>
          <w:rFonts w:eastAsia="SimSun" w:cs="Arial"/>
          <w:szCs w:val="20"/>
          <w:lang w:val="en-GB" w:eastAsia="zh-CN"/>
        </w:rPr>
        <w:t>RP-210913</w:t>
      </w:r>
      <w:r w:rsidRPr="00BF0476">
        <w:rPr>
          <w:rFonts w:eastAsia="SimSun" w:cs="Arial"/>
          <w:szCs w:val="20"/>
          <w:lang w:val="en-GB" w:eastAsia="zh-CN"/>
        </w:rPr>
        <w:t>: “</w:t>
      </w:r>
      <w:r w:rsidR="000F13DB" w:rsidRPr="000F13DB">
        <w:rPr>
          <w:rFonts w:eastAsia="SimSun" w:cs="Arial"/>
          <w:szCs w:val="20"/>
          <w:lang w:val="en-GB" w:eastAsia="zh-CN"/>
        </w:rPr>
        <w:t xml:space="preserve">New WID on NR </w:t>
      </w:r>
      <w:proofErr w:type="spellStart"/>
      <w:r w:rsidR="000F13DB" w:rsidRPr="000F13DB">
        <w:rPr>
          <w:rFonts w:eastAsia="SimSun" w:cs="Arial"/>
          <w:szCs w:val="20"/>
          <w:lang w:val="en-GB" w:eastAsia="zh-CN"/>
        </w:rPr>
        <w:t>QoE</w:t>
      </w:r>
      <w:proofErr w:type="spellEnd"/>
      <w:r w:rsidR="000F13DB" w:rsidRPr="000F13DB">
        <w:rPr>
          <w:rFonts w:eastAsia="SimSun" w:cs="Arial"/>
          <w:szCs w:val="20"/>
          <w:lang w:val="en-GB" w:eastAsia="zh-CN"/>
        </w:rPr>
        <w:t xml:space="preserve"> management and optimizations for diverse services</w:t>
      </w:r>
      <w:r w:rsidRPr="00BF0476">
        <w:rPr>
          <w:rFonts w:eastAsia="SimSun" w:cs="Arial"/>
          <w:szCs w:val="20"/>
          <w:lang w:val="en-GB" w:eastAsia="zh-CN"/>
        </w:rPr>
        <w:t>”</w:t>
      </w:r>
    </w:p>
    <w:p w14:paraId="3066661F" w14:textId="62AF6FD2" w:rsidR="00DF46C2" w:rsidRPr="00DF46C2" w:rsidRDefault="00DF46C2" w:rsidP="00DF46C2">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proofErr w:type="spellStart"/>
      <w:r w:rsidRPr="00DF46C2">
        <w:rPr>
          <w:rFonts w:cs="Times New Roman"/>
          <w:b w:val="0"/>
          <w:bCs w:val="0"/>
          <w:kern w:val="0"/>
          <w:sz w:val="36"/>
          <w:szCs w:val="20"/>
          <w:lang w:val="fr-FR"/>
        </w:rPr>
        <w:t>Anex</w:t>
      </w:r>
      <w:proofErr w:type="spellEnd"/>
    </w:p>
    <w:p w14:paraId="6089C165" w14:textId="0C2B586B" w:rsidR="00DF46C2" w:rsidRDefault="0000510E" w:rsidP="007D7866">
      <w:pPr>
        <w:rPr>
          <w:rFonts w:eastAsia="SimSun" w:cs="Arial"/>
          <w:szCs w:val="20"/>
          <w:lang w:eastAsia="zh-CN"/>
        </w:rPr>
      </w:pPr>
      <w:r>
        <w:rPr>
          <w:rFonts w:eastAsia="SimSun" w:cs="Arial"/>
          <w:szCs w:val="20"/>
          <w:lang w:eastAsia="zh-CN"/>
        </w:rPr>
        <w:t>------------------------------------------------------From TS26.114------------------------------------------------------------</w:t>
      </w:r>
    </w:p>
    <w:p w14:paraId="6753D2D2" w14:textId="77777777" w:rsidR="00DF46C2" w:rsidRPr="00DF46C2" w:rsidRDefault="00DF46C2" w:rsidP="00DF46C2">
      <w:pPr>
        <w:keepNext/>
        <w:keepLines/>
        <w:numPr>
          <w:ilvl w:val="0"/>
          <w:numId w:val="39"/>
        </w:numPr>
        <w:overflowPunct w:val="0"/>
        <w:autoSpaceDE w:val="0"/>
        <w:autoSpaceDN w:val="0"/>
        <w:adjustRightInd w:val="0"/>
        <w:spacing w:before="0" w:after="180"/>
        <w:ind w:left="1134" w:hanging="1134"/>
        <w:textAlignment w:val="baseline"/>
        <w:outlineLvl w:val="2"/>
        <w:rPr>
          <w:sz w:val="28"/>
          <w:szCs w:val="20"/>
          <w:lang w:val="en-GB"/>
        </w:rPr>
      </w:pPr>
      <w:bookmarkStart w:id="6" w:name="_Toc26369456"/>
      <w:bookmarkStart w:id="7" w:name="_Toc36227338"/>
      <w:bookmarkStart w:id="8" w:name="_Toc36228353"/>
      <w:bookmarkStart w:id="9" w:name="_Toc36228980"/>
      <w:bookmarkStart w:id="10" w:name="_Toc36229607"/>
      <w:r w:rsidRPr="00DF46C2">
        <w:rPr>
          <w:sz w:val="28"/>
          <w:szCs w:val="20"/>
          <w:lang w:val="en-GB"/>
        </w:rPr>
        <w:t>16.3.3</w:t>
      </w:r>
      <w:r w:rsidRPr="00DF46C2">
        <w:rPr>
          <w:sz w:val="28"/>
          <w:szCs w:val="20"/>
          <w:lang w:val="en-GB"/>
        </w:rPr>
        <w:tab/>
      </w:r>
      <w:proofErr w:type="spellStart"/>
      <w:r w:rsidRPr="00DF46C2">
        <w:rPr>
          <w:sz w:val="28"/>
          <w:szCs w:val="20"/>
          <w:lang w:val="en-GB"/>
        </w:rPr>
        <w:t>QoE</w:t>
      </w:r>
      <w:proofErr w:type="spellEnd"/>
      <w:r w:rsidRPr="00DF46C2">
        <w:rPr>
          <w:sz w:val="28"/>
          <w:szCs w:val="20"/>
          <w:lang w:val="en-GB"/>
        </w:rPr>
        <w:t xml:space="preserve"> reporting rule definition</w:t>
      </w:r>
      <w:bookmarkEnd w:id="6"/>
      <w:bookmarkEnd w:id="7"/>
      <w:bookmarkEnd w:id="8"/>
      <w:bookmarkEnd w:id="9"/>
      <w:bookmarkEnd w:id="10"/>
    </w:p>
    <w:p w14:paraId="15CBA4AC" w14:textId="77777777" w:rsidR="00DF46C2" w:rsidRPr="00DF46C2" w:rsidRDefault="00DF46C2" w:rsidP="00DF46C2">
      <w:pPr>
        <w:overflowPunct w:val="0"/>
        <w:autoSpaceDE w:val="0"/>
        <w:autoSpaceDN w:val="0"/>
        <w:adjustRightInd w:val="0"/>
        <w:spacing w:before="0" w:after="180"/>
        <w:textAlignment w:val="baseline"/>
        <w:rPr>
          <w:rFonts w:ascii="Times New Roman" w:hAnsi="Times New Roman"/>
          <w:szCs w:val="20"/>
          <w:lang w:val="en-GB"/>
        </w:rPr>
      </w:pPr>
      <w:r w:rsidRPr="00DF46C2">
        <w:rPr>
          <w:rFonts w:ascii="Times New Roman" w:hAnsi="Times New Roman"/>
          <w:szCs w:val="20"/>
          <w:lang w:val="en-GB"/>
        </w:rPr>
        <w:t xml:space="preserve">This clause defines the syntax and semantics of a set of rules which are used to reduce the amount of reporting to the </w:t>
      </w:r>
      <w:proofErr w:type="spellStart"/>
      <w:r w:rsidRPr="00DF46C2">
        <w:rPr>
          <w:rFonts w:ascii="Times New Roman" w:hAnsi="Times New Roman"/>
          <w:szCs w:val="20"/>
          <w:lang w:val="en-GB"/>
        </w:rPr>
        <w:t>QoE</w:t>
      </w:r>
      <w:proofErr w:type="spellEnd"/>
      <w:r w:rsidRPr="00DF46C2">
        <w:rPr>
          <w:rFonts w:ascii="Times New Roman" w:hAnsi="Times New Roman"/>
          <w:szCs w:val="20"/>
          <w:lang w:val="en-GB"/>
        </w:rPr>
        <w:t xml:space="preserve"> metrics report server. The syntax of the metrics reporting rules is defined below:</w:t>
      </w:r>
    </w:p>
    <w:p w14:paraId="407920EB" w14:textId="77777777" w:rsidR="00DF46C2" w:rsidRPr="00DF46C2" w:rsidRDefault="00DF46C2" w:rsidP="00DF46C2">
      <w:pPr>
        <w:tabs>
          <w:tab w:val="left" w:pos="1985"/>
        </w:tabs>
        <w:overflowPunct w:val="0"/>
        <w:autoSpaceDE w:val="0"/>
        <w:autoSpaceDN w:val="0"/>
        <w:adjustRightInd w:val="0"/>
        <w:spacing w:before="0" w:after="180"/>
        <w:ind w:left="284"/>
        <w:textAlignment w:val="baseline"/>
        <w:rPr>
          <w:rFonts w:ascii="Times New Roman" w:hAnsi="Times New Roman"/>
          <w:szCs w:val="20"/>
          <w:lang w:val="en-GB"/>
        </w:rPr>
      </w:pPr>
      <w:r w:rsidRPr="00DF46C2">
        <w:rPr>
          <w:rFonts w:ascii="Times New Roman" w:hAnsi="Times New Roman"/>
          <w:szCs w:val="20"/>
          <w:lang w:val="en-GB"/>
        </w:rPr>
        <w:t xml:space="preserve">- </w:t>
      </w:r>
      <w:proofErr w:type="spellStart"/>
      <w:r w:rsidRPr="00DF46C2">
        <w:rPr>
          <w:rFonts w:ascii="Times New Roman" w:hAnsi="Times New Roman"/>
          <w:szCs w:val="20"/>
          <w:lang w:val="en-GB"/>
        </w:rPr>
        <w:t>QoE</w:t>
      </w:r>
      <w:proofErr w:type="spellEnd"/>
      <w:r w:rsidRPr="00DF46C2">
        <w:rPr>
          <w:rFonts w:ascii="Times New Roman" w:hAnsi="Times New Roman"/>
          <w:szCs w:val="20"/>
          <w:lang w:val="en-GB"/>
        </w:rPr>
        <w:t>-Rule</w:t>
      </w:r>
      <w:r w:rsidRPr="00DF46C2">
        <w:rPr>
          <w:rFonts w:ascii="Times New Roman" w:hAnsi="Times New Roman"/>
          <w:szCs w:val="20"/>
          <w:lang w:val="en-GB"/>
        </w:rPr>
        <w:tab/>
        <w:t>= "3GPP-QoE-Rule" ":" rule-spec *("," rule-spec)</w:t>
      </w:r>
    </w:p>
    <w:p w14:paraId="01F0A753" w14:textId="77777777" w:rsidR="00DF46C2" w:rsidRPr="00DF46C2" w:rsidRDefault="00DF46C2" w:rsidP="00DF46C2">
      <w:pPr>
        <w:tabs>
          <w:tab w:val="left" w:pos="1985"/>
        </w:tabs>
        <w:overflowPunct w:val="0"/>
        <w:autoSpaceDE w:val="0"/>
        <w:autoSpaceDN w:val="0"/>
        <w:adjustRightInd w:val="0"/>
        <w:spacing w:before="0" w:after="180"/>
        <w:ind w:left="284"/>
        <w:textAlignment w:val="baseline"/>
        <w:rPr>
          <w:rFonts w:ascii="Times New Roman" w:hAnsi="Times New Roman"/>
          <w:szCs w:val="20"/>
          <w:lang w:val="en-GB"/>
        </w:rPr>
      </w:pPr>
      <w:r w:rsidRPr="00DF46C2">
        <w:rPr>
          <w:rFonts w:ascii="Times New Roman" w:hAnsi="Times New Roman"/>
          <w:szCs w:val="20"/>
          <w:lang w:val="en-GB"/>
        </w:rPr>
        <w:t>- rule-spec</w:t>
      </w:r>
      <w:r w:rsidRPr="00DF46C2">
        <w:rPr>
          <w:rFonts w:ascii="Times New Roman" w:hAnsi="Times New Roman"/>
          <w:szCs w:val="20"/>
          <w:lang w:val="en-GB"/>
        </w:rPr>
        <w:tab/>
        <w:t>= rule-name [";" parameters]</w:t>
      </w:r>
    </w:p>
    <w:p w14:paraId="084FC75D" w14:textId="77777777" w:rsidR="00DF46C2" w:rsidRPr="00DF46C2" w:rsidRDefault="00DF46C2" w:rsidP="00DF46C2">
      <w:pPr>
        <w:tabs>
          <w:tab w:val="left" w:pos="1985"/>
        </w:tabs>
        <w:overflowPunct w:val="0"/>
        <w:autoSpaceDE w:val="0"/>
        <w:autoSpaceDN w:val="0"/>
        <w:adjustRightInd w:val="0"/>
        <w:spacing w:before="0" w:after="180"/>
        <w:ind w:left="284"/>
        <w:textAlignment w:val="baseline"/>
        <w:rPr>
          <w:rFonts w:ascii="Times New Roman" w:hAnsi="Times New Roman"/>
          <w:szCs w:val="20"/>
          <w:lang w:val="en-GB"/>
        </w:rPr>
      </w:pPr>
      <w:r w:rsidRPr="00DF46C2">
        <w:rPr>
          <w:rFonts w:ascii="Times New Roman" w:hAnsi="Times New Roman"/>
          <w:szCs w:val="20"/>
          <w:lang w:val="en-GB"/>
        </w:rPr>
        <w:t>- rule-name</w:t>
      </w:r>
      <w:r w:rsidRPr="00DF46C2">
        <w:rPr>
          <w:rFonts w:ascii="Times New Roman" w:hAnsi="Times New Roman"/>
          <w:szCs w:val="20"/>
          <w:lang w:val="en-GB"/>
        </w:rPr>
        <w:tab/>
        <w:t>= "</w:t>
      </w:r>
      <w:proofErr w:type="spellStart"/>
      <w:r w:rsidRPr="00DF46C2">
        <w:rPr>
          <w:rFonts w:ascii="Times New Roman" w:hAnsi="Times New Roman"/>
          <w:szCs w:val="20"/>
          <w:lang w:val="en-GB"/>
        </w:rPr>
        <w:t>OnlyCallerReports</w:t>
      </w:r>
      <w:proofErr w:type="spellEnd"/>
      <w:r w:rsidRPr="00DF46C2">
        <w:rPr>
          <w:rFonts w:ascii="Times New Roman" w:hAnsi="Times New Roman"/>
          <w:szCs w:val="20"/>
          <w:lang w:val="en-GB"/>
        </w:rPr>
        <w:t>" / "</w:t>
      </w:r>
      <w:proofErr w:type="spellStart"/>
      <w:r w:rsidRPr="00DF46C2">
        <w:rPr>
          <w:rFonts w:ascii="Times New Roman" w:hAnsi="Times New Roman"/>
          <w:szCs w:val="20"/>
          <w:lang w:val="en-GB"/>
        </w:rPr>
        <w:t>LimitSessionInterval</w:t>
      </w:r>
      <w:proofErr w:type="spellEnd"/>
      <w:r w:rsidRPr="00DF46C2">
        <w:rPr>
          <w:rFonts w:ascii="Times New Roman" w:hAnsi="Times New Roman"/>
          <w:szCs w:val="20"/>
          <w:lang w:val="en-GB"/>
        </w:rPr>
        <w:t>" / "</w:t>
      </w:r>
      <w:proofErr w:type="spellStart"/>
      <w:r w:rsidRPr="00DF46C2">
        <w:rPr>
          <w:rFonts w:ascii="Times New Roman" w:hAnsi="Times New Roman"/>
          <w:szCs w:val="20"/>
          <w:lang w:val="en-GB"/>
        </w:rPr>
        <w:t>SamplePercentage</w:t>
      </w:r>
      <w:proofErr w:type="spellEnd"/>
      <w:r w:rsidRPr="00DF46C2">
        <w:rPr>
          <w:rFonts w:ascii="Times New Roman" w:hAnsi="Times New Roman"/>
          <w:szCs w:val="20"/>
          <w:lang w:val="en-GB"/>
        </w:rPr>
        <w:t>"</w:t>
      </w:r>
    </w:p>
    <w:p w14:paraId="779FF4B4" w14:textId="77777777" w:rsidR="00DF46C2" w:rsidRPr="00DF46C2" w:rsidRDefault="00DF46C2" w:rsidP="00DF46C2">
      <w:pPr>
        <w:tabs>
          <w:tab w:val="left" w:pos="1985"/>
        </w:tabs>
        <w:overflowPunct w:val="0"/>
        <w:autoSpaceDE w:val="0"/>
        <w:autoSpaceDN w:val="0"/>
        <w:adjustRightInd w:val="0"/>
        <w:spacing w:before="0" w:after="180"/>
        <w:ind w:left="284"/>
        <w:textAlignment w:val="baseline"/>
        <w:rPr>
          <w:rFonts w:ascii="Times New Roman" w:hAnsi="Times New Roman"/>
          <w:szCs w:val="20"/>
          <w:lang w:val="pt-BR"/>
        </w:rPr>
      </w:pPr>
      <w:r w:rsidRPr="00DF46C2">
        <w:rPr>
          <w:rFonts w:ascii="Times New Roman" w:hAnsi="Times New Roman"/>
          <w:szCs w:val="20"/>
          <w:lang w:val="pt-BR"/>
        </w:rPr>
        <w:t>- parameters</w:t>
      </w:r>
      <w:r w:rsidRPr="00DF46C2">
        <w:rPr>
          <w:rFonts w:ascii="Times New Roman" w:hAnsi="Times New Roman"/>
          <w:szCs w:val="20"/>
          <w:lang w:val="pt-BR"/>
        </w:rPr>
        <w:tab/>
        <w:t>= parameter *(";" parameter)</w:t>
      </w:r>
    </w:p>
    <w:p w14:paraId="4E7B9DE2" w14:textId="77777777" w:rsidR="00DF46C2" w:rsidRPr="00DF46C2" w:rsidRDefault="00DF46C2" w:rsidP="00DF46C2">
      <w:pPr>
        <w:tabs>
          <w:tab w:val="left" w:pos="1985"/>
        </w:tabs>
        <w:overflowPunct w:val="0"/>
        <w:autoSpaceDE w:val="0"/>
        <w:autoSpaceDN w:val="0"/>
        <w:adjustRightInd w:val="0"/>
        <w:spacing w:before="0" w:after="180"/>
        <w:ind w:left="284"/>
        <w:textAlignment w:val="baseline"/>
        <w:rPr>
          <w:rFonts w:ascii="Times New Roman" w:hAnsi="Times New Roman"/>
          <w:szCs w:val="20"/>
          <w:lang w:val="pt-BR"/>
        </w:rPr>
      </w:pPr>
      <w:r w:rsidRPr="00DF46C2">
        <w:rPr>
          <w:rFonts w:ascii="Times New Roman" w:hAnsi="Times New Roman"/>
          <w:szCs w:val="20"/>
          <w:lang w:val="pt-BR"/>
        </w:rPr>
        <w:t>- parameter</w:t>
      </w:r>
      <w:r w:rsidRPr="00DF46C2">
        <w:rPr>
          <w:rFonts w:ascii="Times New Roman" w:hAnsi="Times New Roman"/>
          <w:szCs w:val="20"/>
          <w:lang w:val="pt-BR"/>
        </w:rPr>
        <w:tab/>
        <w:t>= Param-Name ["=" Param-Value ]</w:t>
      </w:r>
    </w:p>
    <w:p w14:paraId="7764C56F" w14:textId="77777777" w:rsidR="00DF46C2" w:rsidRPr="00DF46C2" w:rsidRDefault="00DF46C2" w:rsidP="00DF46C2">
      <w:pPr>
        <w:tabs>
          <w:tab w:val="left" w:pos="1985"/>
        </w:tabs>
        <w:overflowPunct w:val="0"/>
        <w:autoSpaceDE w:val="0"/>
        <w:autoSpaceDN w:val="0"/>
        <w:adjustRightInd w:val="0"/>
        <w:spacing w:before="0" w:after="180"/>
        <w:ind w:left="568" w:hanging="284"/>
        <w:textAlignment w:val="baseline"/>
        <w:rPr>
          <w:rFonts w:ascii="Times New Roman" w:hAnsi="Times New Roman"/>
          <w:szCs w:val="20"/>
          <w:lang w:val="pt-BR"/>
        </w:rPr>
      </w:pPr>
      <w:r w:rsidRPr="00DF46C2">
        <w:rPr>
          <w:rFonts w:ascii="Times New Roman" w:hAnsi="Times New Roman"/>
          <w:szCs w:val="20"/>
          <w:lang w:val="pt-BR"/>
        </w:rPr>
        <w:t>- Param-Name</w:t>
      </w:r>
      <w:r w:rsidRPr="00DF46C2">
        <w:rPr>
          <w:rFonts w:ascii="Times New Roman" w:hAnsi="Times New Roman"/>
          <w:szCs w:val="20"/>
          <w:lang w:val="pt-BR"/>
        </w:rPr>
        <w:tab/>
        <w:t>= 1*((0x21..0x2b) / (0x2d..0x3a) / (0x3c..0x7a) / 0x7e) ;VCHAR except ";", ",", "{"</w:t>
      </w:r>
      <w:r w:rsidRPr="00DF46C2">
        <w:rPr>
          <w:rFonts w:ascii="Times New Roman" w:hAnsi="Times New Roman"/>
          <w:szCs w:val="20"/>
          <w:lang w:val="pt-BR"/>
        </w:rPr>
        <w:tab/>
        <w:t>or "}"</w:t>
      </w:r>
    </w:p>
    <w:p w14:paraId="6FF72776" w14:textId="77777777" w:rsidR="00DF46C2" w:rsidRPr="00DF46C2" w:rsidRDefault="00DF46C2" w:rsidP="00DF46C2">
      <w:pPr>
        <w:tabs>
          <w:tab w:val="left" w:pos="1985"/>
        </w:tabs>
        <w:overflowPunct w:val="0"/>
        <w:autoSpaceDE w:val="0"/>
        <w:autoSpaceDN w:val="0"/>
        <w:adjustRightInd w:val="0"/>
        <w:spacing w:before="0" w:after="180"/>
        <w:ind w:left="568" w:hanging="284"/>
        <w:textAlignment w:val="baseline"/>
        <w:rPr>
          <w:rFonts w:ascii="Times New Roman" w:hAnsi="Times New Roman"/>
          <w:szCs w:val="20"/>
          <w:lang w:val="pt-BR"/>
        </w:rPr>
      </w:pPr>
      <w:r w:rsidRPr="00DF46C2">
        <w:rPr>
          <w:rFonts w:ascii="Times New Roman" w:hAnsi="Times New Roman"/>
          <w:szCs w:val="20"/>
          <w:lang w:val="pt-BR"/>
        </w:rPr>
        <w:t>- Param-Value</w:t>
      </w:r>
      <w:r w:rsidRPr="00DF46C2">
        <w:rPr>
          <w:rFonts w:ascii="Times New Roman" w:hAnsi="Times New Roman"/>
          <w:szCs w:val="20"/>
          <w:lang w:val="pt-BR"/>
        </w:rPr>
        <w:tab/>
        <w:t xml:space="preserve">= (1*DIGIT ["." 1*DIGIT]) / (1*((0x21..0x2b) / (0x2d..0x3a) / (0x3c..0x7a) / 0x7c / 0x7e)) </w:t>
      </w:r>
    </w:p>
    <w:p w14:paraId="77B1C8AF" w14:textId="77777777" w:rsidR="00DF46C2" w:rsidRPr="00DF46C2" w:rsidRDefault="00DF46C2" w:rsidP="00DF46C2">
      <w:pPr>
        <w:overflowPunct w:val="0"/>
        <w:autoSpaceDE w:val="0"/>
        <w:autoSpaceDN w:val="0"/>
        <w:adjustRightInd w:val="0"/>
        <w:spacing w:before="0" w:after="180"/>
        <w:textAlignment w:val="baseline"/>
        <w:rPr>
          <w:rFonts w:ascii="Times New Roman" w:hAnsi="Times New Roman"/>
          <w:szCs w:val="20"/>
          <w:lang w:val="en-GB"/>
        </w:rPr>
      </w:pPr>
      <w:r w:rsidRPr="00DF46C2">
        <w:rPr>
          <w:rFonts w:ascii="Times New Roman" w:hAnsi="Times New Roman"/>
          <w:szCs w:val="20"/>
          <w:lang w:val="en-GB"/>
        </w:rPr>
        <w:t>The semantics of the rules and the syntax of its parameters is defined below:</w:t>
      </w:r>
    </w:p>
    <w:p w14:paraId="7A6CD449" w14:textId="77777777" w:rsidR="00DF46C2" w:rsidRPr="00DF46C2" w:rsidRDefault="00DF46C2" w:rsidP="00DF46C2">
      <w:pPr>
        <w:overflowPunct w:val="0"/>
        <w:autoSpaceDE w:val="0"/>
        <w:autoSpaceDN w:val="0"/>
        <w:adjustRightInd w:val="0"/>
        <w:spacing w:before="0" w:after="180"/>
        <w:textAlignment w:val="baseline"/>
        <w:rPr>
          <w:rFonts w:ascii="Times New Roman" w:hAnsi="Times New Roman"/>
          <w:szCs w:val="20"/>
          <w:lang w:val="en-GB"/>
        </w:rPr>
      </w:pPr>
      <w:r w:rsidRPr="00DF46C2">
        <w:rPr>
          <w:rFonts w:ascii="Times New Roman" w:hAnsi="Times New Roman"/>
          <w:szCs w:val="20"/>
          <w:lang w:val="en-GB"/>
        </w:rPr>
        <w:lastRenderedPageBreak/>
        <w:t xml:space="preserve">The </w:t>
      </w:r>
      <w:proofErr w:type="spellStart"/>
      <w:r w:rsidRPr="00DF46C2">
        <w:rPr>
          <w:rFonts w:ascii="Times New Roman" w:hAnsi="Times New Roman"/>
          <w:i/>
          <w:szCs w:val="20"/>
          <w:lang w:val="en-GB"/>
        </w:rPr>
        <w:t>OnlyCallerReports</w:t>
      </w:r>
      <w:proofErr w:type="spellEnd"/>
      <w:r w:rsidRPr="00DF46C2">
        <w:rPr>
          <w:rFonts w:ascii="Times New Roman" w:hAnsi="Times New Roman"/>
          <w:szCs w:val="20"/>
          <w:lang w:val="en-GB"/>
        </w:rPr>
        <w:t xml:space="preserve"> rule is used to determine the metrics reporting sources. When this rule is present, only the initiator of the call, i.e., caller, will report metrics to the </w:t>
      </w:r>
      <w:proofErr w:type="spellStart"/>
      <w:r w:rsidRPr="00DF46C2">
        <w:rPr>
          <w:rFonts w:ascii="Times New Roman" w:hAnsi="Times New Roman"/>
          <w:szCs w:val="20"/>
          <w:lang w:val="en-GB"/>
        </w:rPr>
        <w:t>QoE</w:t>
      </w:r>
      <w:proofErr w:type="spellEnd"/>
      <w:r w:rsidRPr="00DF46C2">
        <w:rPr>
          <w:rFonts w:ascii="Times New Roman" w:hAnsi="Times New Roman"/>
          <w:szCs w:val="20"/>
          <w:lang w:val="en-GB"/>
        </w:rPr>
        <w:t xml:space="preserve"> report server. When absent all parties report metrics.</w:t>
      </w:r>
    </w:p>
    <w:p w14:paraId="3C18F852" w14:textId="77777777" w:rsidR="00DF46C2" w:rsidRPr="00DF46C2" w:rsidRDefault="00DF46C2" w:rsidP="00DF46C2">
      <w:pPr>
        <w:overflowPunct w:val="0"/>
        <w:autoSpaceDE w:val="0"/>
        <w:autoSpaceDN w:val="0"/>
        <w:adjustRightInd w:val="0"/>
        <w:spacing w:before="0" w:after="180"/>
        <w:textAlignment w:val="baseline"/>
        <w:rPr>
          <w:rFonts w:ascii="Times New Roman" w:hAnsi="Times New Roman"/>
          <w:szCs w:val="20"/>
          <w:lang w:val="en-GB"/>
        </w:rPr>
      </w:pPr>
      <w:r w:rsidRPr="002343E6">
        <w:rPr>
          <w:rFonts w:ascii="Times New Roman" w:hAnsi="Times New Roman"/>
          <w:szCs w:val="20"/>
          <w:highlight w:val="yellow"/>
          <w:lang w:val="en-GB"/>
        </w:rPr>
        <w:t xml:space="preserve">The </w:t>
      </w:r>
      <w:proofErr w:type="spellStart"/>
      <w:r w:rsidRPr="002343E6">
        <w:rPr>
          <w:rFonts w:ascii="Times New Roman" w:hAnsi="Times New Roman"/>
          <w:i/>
          <w:iCs/>
          <w:szCs w:val="20"/>
          <w:highlight w:val="yellow"/>
          <w:lang w:val="en-GB"/>
        </w:rPr>
        <w:t>SamplePercentage</w:t>
      </w:r>
      <w:proofErr w:type="spellEnd"/>
      <w:r w:rsidRPr="002343E6">
        <w:rPr>
          <w:rFonts w:ascii="Times New Roman" w:hAnsi="Times New Roman"/>
          <w:szCs w:val="20"/>
          <w:highlight w:val="yellow"/>
          <w:lang w:val="en-GB"/>
        </w:rPr>
        <w:t xml:space="preserve"> rule can be used to set a percentage sample of calls which should report reception.</w:t>
      </w:r>
      <w:r w:rsidRPr="00DF46C2">
        <w:rPr>
          <w:rFonts w:ascii="Times New Roman" w:hAnsi="Times New Roman"/>
          <w:szCs w:val="20"/>
          <w:lang w:val="en-GB"/>
        </w:rPr>
        <w:t xml:space="preserve"> This can be useful for statistical data analysis of large populations while increasing scalability due to reduced total uplink signalling. The </w:t>
      </w:r>
      <w:proofErr w:type="spellStart"/>
      <w:r w:rsidRPr="00DF46C2">
        <w:rPr>
          <w:rFonts w:ascii="Times New Roman" w:hAnsi="Times New Roman"/>
          <w:i/>
          <w:iCs/>
          <w:szCs w:val="20"/>
          <w:lang w:val="en-GB"/>
        </w:rPr>
        <w:t>sample_percentage</w:t>
      </w:r>
      <w:proofErr w:type="spellEnd"/>
      <w:r w:rsidRPr="00DF46C2">
        <w:rPr>
          <w:rFonts w:ascii="Times New Roman" w:hAnsi="Times New Roman"/>
          <w:i/>
          <w:iCs/>
          <w:szCs w:val="20"/>
          <w:lang w:val="en-GB"/>
        </w:rPr>
        <w:t xml:space="preserve"> </w:t>
      </w:r>
      <w:r w:rsidRPr="00DF46C2">
        <w:rPr>
          <w:rFonts w:ascii="Times New Roman" w:hAnsi="Times New Roman"/>
          <w:iCs/>
          <w:szCs w:val="20"/>
          <w:lang w:val="en-GB"/>
        </w:rPr>
        <w:t>parameter</w:t>
      </w:r>
      <w:r w:rsidRPr="00DF46C2">
        <w:rPr>
          <w:rFonts w:ascii="Times New Roman" w:hAnsi="Times New Roman"/>
          <w:szCs w:val="20"/>
          <w:lang w:val="en-GB"/>
        </w:rPr>
        <w:t xml:space="preserve"> takes on a value between 0 and 100, including the use of decimals. It is recommended that no more than 3 digits follow a decimal point (</w:t>
      </w:r>
      <w:proofErr w:type="gramStart"/>
      <w:r w:rsidRPr="00DF46C2">
        <w:rPr>
          <w:rFonts w:ascii="Times New Roman" w:hAnsi="Times New Roman"/>
          <w:szCs w:val="20"/>
          <w:lang w:val="en-GB"/>
        </w:rPr>
        <w:t>e.g.</w:t>
      </w:r>
      <w:proofErr w:type="gramEnd"/>
      <w:r w:rsidRPr="00DF46C2">
        <w:rPr>
          <w:rFonts w:ascii="Times New Roman" w:hAnsi="Times New Roman"/>
          <w:szCs w:val="20"/>
          <w:lang w:val="en-GB"/>
        </w:rPr>
        <w:t xml:space="preserve"> 67.323 is sufficient precision).</w:t>
      </w:r>
    </w:p>
    <w:p w14:paraId="24FB28C0" w14:textId="77777777" w:rsidR="00DF46C2" w:rsidRPr="00DF46C2" w:rsidRDefault="00DF46C2" w:rsidP="00DF46C2">
      <w:pPr>
        <w:overflowPunct w:val="0"/>
        <w:autoSpaceDE w:val="0"/>
        <w:autoSpaceDN w:val="0"/>
        <w:adjustRightInd w:val="0"/>
        <w:spacing w:before="0" w:after="180"/>
        <w:textAlignment w:val="baseline"/>
        <w:rPr>
          <w:rFonts w:ascii="Times New Roman" w:hAnsi="Times New Roman"/>
          <w:szCs w:val="20"/>
          <w:lang w:val="en-GB"/>
        </w:rPr>
      </w:pPr>
      <w:r w:rsidRPr="00DF46C2">
        <w:rPr>
          <w:rFonts w:ascii="Times New Roman" w:hAnsi="Times New Roman"/>
          <w:szCs w:val="20"/>
          <w:lang w:val="en-GB"/>
        </w:rPr>
        <w:t xml:space="preserve">When the </w:t>
      </w:r>
      <w:proofErr w:type="spellStart"/>
      <w:r w:rsidRPr="00DF46C2">
        <w:rPr>
          <w:rFonts w:ascii="Times New Roman" w:hAnsi="Times New Roman"/>
          <w:i/>
          <w:iCs/>
          <w:szCs w:val="20"/>
          <w:lang w:val="en-GB"/>
        </w:rPr>
        <w:t>SamplePercentage</w:t>
      </w:r>
      <w:proofErr w:type="spellEnd"/>
      <w:r w:rsidRPr="00DF46C2">
        <w:rPr>
          <w:rFonts w:ascii="Times New Roman" w:hAnsi="Times New Roman"/>
          <w:szCs w:val="20"/>
          <w:lang w:val="en-GB"/>
        </w:rPr>
        <w:t xml:space="preserve"> rule is not present or its </w:t>
      </w:r>
      <w:proofErr w:type="spellStart"/>
      <w:r w:rsidRPr="00DF46C2">
        <w:rPr>
          <w:rFonts w:ascii="Times New Roman" w:hAnsi="Times New Roman"/>
          <w:i/>
          <w:iCs/>
          <w:szCs w:val="20"/>
          <w:lang w:val="en-GB"/>
        </w:rPr>
        <w:t>sample_percentage</w:t>
      </w:r>
      <w:proofErr w:type="spellEnd"/>
      <w:r w:rsidRPr="00DF46C2">
        <w:rPr>
          <w:rFonts w:ascii="Times New Roman" w:hAnsi="Times New Roman"/>
          <w:iCs/>
          <w:szCs w:val="20"/>
          <w:lang w:val="en-GB"/>
        </w:rPr>
        <w:t xml:space="preserve"> parameter </w:t>
      </w:r>
      <w:r w:rsidRPr="00DF46C2">
        <w:rPr>
          <w:rFonts w:ascii="Times New Roman" w:hAnsi="Times New Roman"/>
          <w:szCs w:val="20"/>
          <w:lang w:val="en-GB"/>
        </w:rPr>
        <w:t xml:space="preserve">value is 100 each MTSI client shall send metric report(s). If the </w:t>
      </w:r>
      <w:proofErr w:type="spellStart"/>
      <w:r w:rsidRPr="00DF46C2">
        <w:rPr>
          <w:rFonts w:ascii="Times New Roman" w:hAnsi="Times New Roman"/>
          <w:i/>
          <w:iCs/>
          <w:szCs w:val="20"/>
          <w:lang w:val="en-GB"/>
        </w:rPr>
        <w:t>sample_percentage</w:t>
      </w:r>
      <w:proofErr w:type="spellEnd"/>
      <w:r w:rsidRPr="00DF46C2">
        <w:rPr>
          <w:rFonts w:ascii="Times New Roman" w:hAnsi="Times New Roman"/>
          <w:iCs/>
          <w:szCs w:val="20"/>
          <w:lang w:val="en-GB"/>
        </w:rPr>
        <w:t xml:space="preserve"> </w:t>
      </w:r>
      <w:r w:rsidRPr="00DF46C2">
        <w:rPr>
          <w:rFonts w:ascii="Times New Roman" w:hAnsi="Times New Roman"/>
          <w:szCs w:val="20"/>
          <w:lang w:val="en-GB"/>
        </w:rPr>
        <w:t xml:space="preserve">value is less than 100, the UE generates a random number which is uniformly distributed in the range of 0 to 100. The UE sends the reception report when the generated random number is of a lower value than the </w:t>
      </w:r>
      <w:proofErr w:type="spellStart"/>
      <w:r w:rsidRPr="00DF46C2">
        <w:rPr>
          <w:rFonts w:ascii="Times New Roman" w:hAnsi="Times New Roman"/>
          <w:i/>
          <w:iCs/>
          <w:szCs w:val="20"/>
          <w:lang w:val="en-GB"/>
        </w:rPr>
        <w:t>sample_percentage</w:t>
      </w:r>
      <w:proofErr w:type="spellEnd"/>
      <w:r w:rsidRPr="00DF46C2">
        <w:rPr>
          <w:rFonts w:ascii="Times New Roman" w:hAnsi="Times New Roman"/>
          <w:iCs/>
          <w:szCs w:val="20"/>
          <w:lang w:val="en-GB"/>
        </w:rPr>
        <w:t xml:space="preserve"> </w:t>
      </w:r>
      <w:r w:rsidRPr="00DF46C2">
        <w:rPr>
          <w:rFonts w:ascii="Times New Roman" w:hAnsi="Times New Roman"/>
          <w:szCs w:val="20"/>
          <w:lang w:val="en-GB"/>
        </w:rPr>
        <w:t>value.</w:t>
      </w:r>
    </w:p>
    <w:p w14:paraId="525701C0" w14:textId="77777777" w:rsidR="00DF46C2" w:rsidRPr="00DF46C2" w:rsidRDefault="00DF46C2" w:rsidP="00DF46C2">
      <w:pPr>
        <w:overflowPunct w:val="0"/>
        <w:autoSpaceDE w:val="0"/>
        <w:autoSpaceDN w:val="0"/>
        <w:adjustRightInd w:val="0"/>
        <w:spacing w:before="0" w:after="180"/>
        <w:textAlignment w:val="baseline"/>
        <w:rPr>
          <w:rFonts w:ascii="Times New Roman" w:hAnsi="Times New Roman"/>
          <w:szCs w:val="20"/>
          <w:lang w:val="en-GB"/>
        </w:rPr>
      </w:pPr>
      <w:r w:rsidRPr="002343E6">
        <w:rPr>
          <w:rFonts w:ascii="Times New Roman" w:hAnsi="Times New Roman"/>
          <w:szCs w:val="20"/>
          <w:highlight w:val="yellow"/>
          <w:lang w:val="en-GB"/>
        </w:rPr>
        <w:t xml:space="preserve">The </w:t>
      </w:r>
      <w:proofErr w:type="spellStart"/>
      <w:r w:rsidRPr="002343E6">
        <w:rPr>
          <w:rFonts w:ascii="Times New Roman" w:hAnsi="Times New Roman"/>
          <w:i/>
          <w:szCs w:val="20"/>
          <w:highlight w:val="yellow"/>
          <w:lang w:val="en-GB"/>
        </w:rPr>
        <w:t>LimitSessionInterval</w:t>
      </w:r>
      <w:proofErr w:type="spellEnd"/>
      <w:r w:rsidRPr="002343E6">
        <w:rPr>
          <w:rFonts w:ascii="Times New Roman" w:hAnsi="Times New Roman"/>
          <w:szCs w:val="20"/>
          <w:highlight w:val="yellow"/>
          <w:lang w:val="en-GB"/>
        </w:rPr>
        <w:t xml:space="preserve"> rule is used to limit the time interval between consecutive calls that report metrics.</w:t>
      </w:r>
      <w:r w:rsidRPr="00DF46C2">
        <w:rPr>
          <w:rFonts w:ascii="Times New Roman" w:hAnsi="Times New Roman"/>
          <w:szCs w:val="20"/>
          <w:lang w:val="en-GB"/>
        </w:rPr>
        <w:t xml:space="preserve"> The </w:t>
      </w:r>
      <w:proofErr w:type="spellStart"/>
      <w:r w:rsidRPr="00DF46C2">
        <w:rPr>
          <w:rFonts w:ascii="Times New Roman" w:hAnsi="Times New Roman"/>
          <w:i/>
          <w:szCs w:val="20"/>
          <w:lang w:val="en-GB"/>
        </w:rPr>
        <w:t>min_interval</w:t>
      </w:r>
      <w:proofErr w:type="spellEnd"/>
      <w:r w:rsidRPr="00DF46C2">
        <w:rPr>
          <w:rFonts w:ascii="Times New Roman" w:hAnsi="Times New Roman"/>
          <w:szCs w:val="20"/>
          <w:lang w:val="en-GB"/>
        </w:rPr>
        <w:t xml:space="preserve"> parameter for this rule indicates the minimum time distance between the start of two calls that are allowed to report metrics. When this rule is absent there is no limitation on the minimum time interval.</w:t>
      </w:r>
    </w:p>
    <w:p w14:paraId="6EEAFED6" w14:textId="77777777" w:rsidR="00DF46C2" w:rsidRPr="00DF46C2" w:rsidRDefault="00DF46C2" w:rsidP="00DF46C2">
      <w:pPr>
        <w:overflowPunct w:val="0"/>
        <w:autoSpaceDE w:val="0"/>
        <w:autoSpaceDN w:val="0"/>
        <w:adjustRightInd w:val="0"/>
        <w:spacing w:before="0" w:after="180"/>
        <w:textAlignment w:val="baseline"/>
        <w:rPr>
          <w:rFonts w:ascii="Times New Roman" w:hAnsi="Times New Roman"/>
          <w:szCs w:val="20"/>
          <w:lang w:val="en-GB"/>
        </w:rPr>
      </w:pPr>
      <w:r w:rsidRPr="00DF46C2">
        <w:rPr>
          <w:rFonts w:ascii="Times New Roman" w:hAnsi="Times New Roman"/>
          <w:szCs w:val="20"/>
          <w:lang w:val="en-GB"/>
        </w:rPr>
        <w:t>In case multiple rules are defined in the Management Object, the MTSI client should only report metrics when all individual rules evaluate to true (</w:t>
      </w:r>
      <w:proofErr w:type="gramStart"/>
      <w:r w:rsidRPr="00DF46C2">
        <w:rPr>
          <w:rFonts w:ascii="Times New Roman" w:hAnsi="Times New Roman"/>
          <w:szCs w:val="20"/>
          <w:lang w:val="en-GB"/>
        </w:rPr>
        <w:t>i.e.</w:t>
      </w:r>
      <w:proofErr w:type="gramEnd"/>
      <w:r w:rsidRPr="00DF46C2">
        <w:rPr>
          <w:rFonts w:ascii="Times New Roman" w:hAnsi="Times New Roman"/>
          <w:szCs w:val="20"/>
          <w:lang w:val="en-GB"/>
        </w:rPr>
        <w:t xml:space="preserve"> the rules are logically ANDed). In case no rules are present the MTSI client should always report metrics (see also clause 16.4 for metrics reporting procedures).</w:t>
      </w:r>
    </w:p>
    <w:p w14:paraId="483F3AA6" w14:textId="77777777" w:rsidR="00DF46C2" w:rsidRPr="00DF46C2" w:rsidRDefault="00DF46C2" w:rsidP="00DF46C2">
      <w:pPr>
        <w:overflowPunct w:val="0"/>
        <w:autoSpaceDE w:val="0"/>
        <w:autoSpaceDN w:val="0"/>
        <w:adjustRightInd w:val="0"/>
        <w:spacing w:before="0" w:after="180"/>
        <w:textAlignment w:val="baseline"/>
        <w:rPr>
          <w:rFonts w:ascii="Times New Roman" w:hAnsi="Times New Roman"/>
          <w:szCs w:val="20"/>
          <w:lang w:val="en-GB"/>
        </w:rPr>
      </w:pPr>
      <w:r w:rsidRPr="00DF46C2">
        <w:rPr>
          <w:rFonts w:ascii="Times New Roman" w:hAnsi="Times New Roman"/>
          <w:szCs w:val="20"/>
          <w:lang w:val="en-GB"/>
        </w:rPr>
        <w:t xml:space="preserve">An example for a </w:t>
      </w:r>
      <w:proofErr w:type="spellStart"/>
      <w:r w:rsidRPr="00DF46C2">
        <w:rPr>
          <w:rFonts w:ascii="Times New Roman" w:hAnsi="Times New Roman"/>
          <w:szCs w:val="20"/>
          <w:lang w:val="en-GB"/>
        </w:rPr>
        <w:t>QoE</w:t>
      </w:r>
      <w:proofErr w:type="spellEnd"/>
      <w:r w:rsidRPr="00DF46C2">
        <w:rPr>
          <w:rFonts w:ascii="Times New Roman" w:hAnsi="Times New Roman"/>
          <w:szCs w:val="20"/>
          <w:lang w:val="en-GB"/>
        </w:rPr>
        <w:t xml:space="preserve"> metric reporting rule is shown below:</w:t>
      </w:r>
    </w:p>
    <w:p w14:paraId="3CB9C327" w14:textId="77777777" w:rsidR="00DF46C2" w:rsidRPr="00DF46C2" w:rsidRDefault="00DF46C2" w:rsidP="00DF46C2">
      <w:pPr>
        <w:overflowPunct w:val="0"/>
        <w:autoSpaceDE w:val="0"/>
        <w:autoSpaceDN w:val="0"/>
        <w:adjustRightInd w:val="0"/>
        <w:spacing w:before="0" w:after="180"/>
        <w:textAlignment w:val="baseline"/>
        <w:rPr>
          <w:rFonts w:ascii="Times New Roman" w:hAnsi="Times New Roman"/>
          <w:szCs w:val="20"/>
          <w:lang w:val="en-GB"/>
        </w:rPr>
      </w:pPr>
      <w:r w:rsidRPr="00DF46C2">
        <w:rPr>
          <w:rFonts w:ascii="Times New Roman" w:hAnsi="Times New Roman"/>
          <w:szCs w:val="20"/>
          <w:lang w:val="en-GB"/>
        </w:rPr>
        <w:tab/>
        <w:t>3GPP-QoE-</w:t>
      </w:r>
      <w:proofErr w:type="gramStart"/>
      <w:r w:rsidRPr="00DF46C2">
        <w:rPr>
          <w:rFonts w:ascii="Times New Roman" w:hAnsi="Times New Roman"/>
          <w:szCs w:val="20"/>
          <w:lang w:val="en-GB"/>
        </w:rPr>
        <w:t>Rule:OnlyCallerReports</w:t>
      </w:r>
      <w:proofErr w:type="gramEnd"/>
      <w:r w:rsidRPr="00DF46C2">
        <w:rPr>
          <w:rFonts w:ascii="Times New Roman" w:hAnsi="Times New Roman"/>
          <w:szCs w:val="20"/>
          <w:lang w:val="en-GB"/>
        </w:rPr>
        <w:t>,SamplePercentage;sample_percentage=10.0,</w:t>
      </w:r>
      <w:r w:rsidRPr="00DF46C2">
        <w:rPr>
          <w:rFonts w:ascii="Times New Roman" w:hAnsi="Times New Roman"/>
          <w:szCs w:val="20"/>
          <w:lang w:val="en-GB"/>
        </w:rPr>
        <w:br/>
        <w:t xml:space="preserve">                                  </w:t>
      </w:r>
      <w:proofErr w:type="spellStart"/>
      <w:r w:rsidRPr="00DF46C2">
        <w:rPr>
          <w:rFonts w:ascii="Times New Roman" w:hAnsi="Times New Roman"/>
          <w:szCs w:val="20"/>
          <w:lang w:val="en-GB"/>
        </w:rPr>
        <w:t>LimitSessionInterval;min_interval</w:t>
      </w:r>
      <w:proofErr w:type="spellEnd"/>
      <w:r w:rsidRPr="00DF46C2">
        <w:rPr>
          <w:rFonts w:ascii="Times New Roman" w:hAnsi="Times New Roman"/>
          <w:szCs w:val="20"/>
          <w:lang w:val="en-GB"/>
        </w:rPr>
        <w:t>=300,</w:t>
      </w:r>
      <w:r w:rsidRPr="00DF46C2">
        <w:rPr>
          <w:rFonts w:ascii="Times New Roman" w:hAnsi="Times New Roman"/>
          <w:szCs w:val="20"/>
          <w:lang w:val="en-GB"/>
        </w:rPr>
        <w:br/>
        <w:t xml:space="preserve">                                   </w:t>
      </w:r>
    </w:p>
    <w:p w14:paraId="3D8088A2" w14:textId="70CA89E4" w:rsidR="00DF46C2" w:rsidRDefault="00DF46C2" w:rsidP="00DF46C2">
      <w:pPr>
        <w:overflowPunct w:val="0"/>
        <w:autoSpaceDE w:val="0"/>
        <w:autoSpaceDN w:val="0"/>
        <w:adjustRightInd w:val="0"/>
        <w:spacing w:before="0" w:after="180"/>
        <w:textAlignment w:val="baseline"/>
        <w:rPr>
          <w:rFonts w:ascii="Times New Roman" w:hAnsi="Times New Roman"/>
          <w:szCs w:val="20"/>
          <w:lang w:val="en-GB"/>
        </w:rPr>
      </w:pPr>
      <w:r w:rsidRPr="00DF46C2">
        <w:rPr>
          <w:rFonts w:ascii="Times New Roman" w:hAnsi="Times New Roman"/>
          <w:szCs w:val="20"/>
          <w:lang w:val="en-GB"/>
        </w:rPr>
        <w:t>This example rule defines that only the caller shall report, and only for 10% of the sessions, with the minimum time interval between the start times of two consecutive calls that report metrics to be 5 minutes.</w:t>
      </w:r>
    </w:p>
    <w:p w14:paraId="2518E983" w14:textId="702E6D84" w:rsidR="002343E6" w:rsidRPr="00DF46C2" w:rsidRDefault="002343E6" w:rsidP="00DF46C2">
      <w:pPr>
        <w:overflowPunct w:val="0"/>
        <w:autoSpaceDE w:val="0"/>
        <w:autoSpaceDN w:val="0"/>
        <w:adjustRightInd w:val="0"/>
        <w:spacing w:before="0" w:after="180"/>
        <w:textAlignment w:val="baseline"/>
        <w:rPr>
          <w:rFonts w:ascii="Times New Roman" w:hAnsi="Times New Roman"/>
          <w:szCs w:val="20"/>
          <w:lang w:val="en-GB"/>
        </w:rPr>
      </w:pPr>
      <w:r>
        <w:rPr>
          <w:rFonts w:ascii="Times New Roman" w:hAnsi="Times New Roman"/>
          <w:szCs w:val="20"/>
          <w:lang w:val="en-GB"/>
        </w:rPr>
        <w:t>------------------------------------------------From TS26.247----------------------------------------------------------</w:t>
      </w:r>
    </w:p>
    <w:p w14:paraId="41E4C8E5" w14:textId="77777777" w:rsidR="002343E6" w:rsidRPr="00CC1F51" w:rsidRDefault="002343E6" w:rsidP="002343E6">
      <w:pPr>
        <w:pStyle w:val="Heading2"/>
      </w:pPr>
      <w:bookmarkStart w:id="11" w:name="_Toc26283711"/>
      <w:r>
        <w:t>10.5</w:t>
      </w:r>
      <w:r>
        <w:tab/>
      </w:r>
      <w:r w:rsidRPr="00CC1F51">
        <w:t>Quality Reporting Scheme for DASH</w:t>
      </w:r>
      <w:bookmarkEnd w:id="11"/>
    </w:p>
    <w:p w14:paraId="00FBCDF1" w14:textId="77777777" w:rsidR="002343E6" w:rsidRPr="00CC1F51" w:rsidRDefault="002343E6" w:rsidP="002343E6">
      <w:r w:rsidRPr="00CC1F51">
        <w:t xml:space="preserve">This section specifies a 3GP-DASH quality reporting scheme. </w:t>
      </w:r>
    </w:p>
    <w:p w14:paraId="5718345F" w14:textId="77777777" w:rsidR="002343E6" w:rsidRPr="00CC1F51" w:rsidRDefault="002343E6" w:rsidP="002343E6">
      <w:r w:rsidRPr="00CC1F51">
        <w:t xml:space="preserve">The quality reporting scheme is signaled using in the </w:t>
      </w:r>
      <w:r w:rsidRPr="00CC1F51">
        <w:rPr>
          <w:rFonts w:ascii="Courier New" w:hAnsi="Courier New" w:cs="Courier New"/>
          <w:b/>
        </w:rPr>
        <w:t>Reporting</w:t>
      </w:r>
      <w:r w:rsidRPr="00CC1F51">
        <w:t xml:space="preserve"> element in the </w:t>
      </w:r>
      <w:r w:rsidRPr="00CC1F51">
        <w:rPr>
          <w:rFonts w:ascii="Courier New" w:hAnsi="Courier New" w:cs="Courier New"/>
          <w:b/>
        </w:rPr>
        <w:t>Metrics</w:t>
      </w:r>
      <w:r w:rsidRPr="00CC1F51">
        <w:t xml:space="preserve"> element. The URN to be used for the </w:t>
      </w:r>
      <w:proofErr w:type="spellStart"/>
      <w:r w:rsidRPr="00CC1F51">
        <w:rPr>
          <w:rFonts w:ascii="Courier New" w:hAnsi="Courier New" w:cs="Courier New"/>
          <w:b/>
        </w:rPr>
        <w:t>Reporting</w:t>
      </w:r>
      <w:r w:rsidRPr="00CC1F51">
        <w:rPr>
          <w:rFonts w:ascii="Courier New" w:hAnsi="Courier New" w:cs="Courier New"/>
        </w:rPr>
        <w:t>@schemeIdUri</w:t>
      </w:r>
      <w:proofErr w:type="spellEnd"/>
      <w:r w:rsidRPr="00CC1F51">
        <w:t xml:space="preserve"> shall be "</w:t>
      </w:r>
      <w:r w:rsidRPr="00CC1F51">
        <w:rPr>
          <w:rFonts w:ascii="Courier New" w:hAnsi="Courier New" w:cs="Courier New"/>
        </w:rPr>
        <w:t>urn:3</w:t>
      </w:r>
      <w:proofErr w:type="gramStart"/>
      <w:r w:rsidRPr="00CC1F51">
        <w:rPr>
          <w:rFonts w:ascii="Courier New" w:hAnsi="Courier New" w:cs="Courier New"/>
        </w:rPr>
        <w:t>GPP:ns</w:t>
      </w:r>
      <w:proofErr w:type="gramEnd"/>
      <w:r w:rsidRPr="00CC1F51">
        <w:rPr>
          <w:rFonts w:ascii="Courier New" w:hAnsi="Courier New" w:cs="Courier New"/>
        </w:rPr>
        <w:t>:PSS:DASH:QM10</w:t>
      </w:r>
      <w:r w:rsidRPr="00CC1F51">
        <w:t xml:space="preserve">". </w:t>
      </w:r>
    </w:p>
    <w:p w14:paraId="569E0597" w14:textId="77777777" w:rsidR="002343E6" w:rsidRPr="00CC1F51" w:rsidRDefault="002343E6" w:rsidP="002343E6">
      <w:r w:rsidRPr="00CC1F51">
        <w:t>The reporting scheme shall use the quality reporting protocol defined in section 10.6.</w:t>
      </w:r>
    </w:p>
    <w:p w14:paraId="07495870" w14:textId="77777777" w:rsidR="002343E6" w:rsidRPr="00CC1F51" w:rsidRDefault="002343E6" w:rsidP="002343E6">
      <w:r w:rsidRPr="00CC1F51">
        <w:t xml:space="preserve">The semantics and XML syntax of the scheme information for the 3GP-DASH quality reporting scheme are specified in Table 34 and Table 35, respectively. </w:t>
      </w:r>
    </w:p>
    <w:p w14:paraId="23D2675A" w14:textId="77777777" w:rsidR="002343E6" w:rsidRDefault="002343E6" w:rsidP="002343E6">
      <w:pPr>
        <w:pStyle w:val="TH"/>
      </w:pPr>
      <w:bookmarkStart w:id="12" w:name="tab_qr_semantics"/>
      <w:r w:rsidRPr="00CC1F51">
        <w:lastRenderedPageBreak/>
        <w:t>Table 34</w:t>
      </w:r>
      <w:bookmarkEnd w:id="12"/>
      <w:r w:rsidRPr="00CC1F51">
        <w:t>: Semantics of Quality Reporting Scheme Information</w:t>
      </w:r>
    </w:p>
    <w:tbl>
      <w:tblPr>
        <w:tblW w:w="4948"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28"/>
        <w:gridCol w:w="3084"/>
        <w:gridCol w:w="920"/>
        <w:gridCol w:w="4734"/>
      </w:tblGrid>
      <w:tr w:rsidR="002343E6" w:rsidRPr="00CC1F51" w14:paraId="28B22EE4" w14:textId="77777777" w:rsidTr="001E7A8B">
        <w:tc>
          <w:tcPr>
            <w:tcW w:w="1847" w:type="pct"/>
            <w:gridSpan w:val="2"/>
            <w:tcBorders>
              <w:right w:val="single" w:sz="4" w:space="0" w:color="000000"/>
            </w:tcBorders>
          </w:tcPr>
          <w:p w14:paraId="59D3B70B" w14:textId="77777777" w:rsidR="002343E6" w:rsidRPr="00CC1F51" w:rsidRDefault="002343E6" w:rsidP="001E7A8B">
            <w:pPr>
              <w:pStyle w:val="TAH"/>
              <w:rPr>
                <w:szCs w:val="18"/>
              </w:rPr>
            </w:pPr>
            <w:r w:rsidRPr="00CC1F51">
              <w:rPr>
                <w:szCs w:val="18"/>
              </w:rPr>
              <w:t>Element or Attribute Name</w:t>
            </w:r>
          </w:p>
        </w:tc>
        <w:tc>
          <w:tcPr>
            <w:tcW w:w="513" w:type="pct"/>
            <w:tcBorders>
              <w:left w:val="single" w:sz="4" w:space="0" w:color="000000"/>
              <w:right w:val="single" w:sz="4" w:space="0" w:color="000000"/>
            </w:tcBorders>
          </w:tcPr>
          <w:p w14:paraId="2A22088C" w14:textId="77777777" w:rsidR="002343E6" w:rsidRPr="00CC1F51" w:rsidRDefault="002343E6" w:rsidP="001E7A8B">
            <w:pPr>
              <w:pStyle w:val="TAH"/>
              <w:rPr>
                <w:szCs w:val="18"/>
              </w:rPr>
            </w:pPr>
            <w:r w:rsidRPr="00CC1F51">
              <w:rPr>
                <w:szCs w:val="18"/>
              </w:rPr>
              <w:t>Use</w:t>
            </w:r>
          </w:p>
        </w:tc>
        <w:tc>
          <w:tcPr>
            <w:tcW w:w="2637" w:type="pct"/>
            <w:tcBorders>
              <w:left w:val="single" w:sz="4" w:space="0" w:color="000000"/>
            </w:tcBorders>
          </w:tcPr>
          <w:p w14:paraId="76AEBDBF" w14:textId="77777777" w:rsidR="002343E6" w:rsidRPr="00CC1F51" w:rsidRDefault="002343E6" w:rsidP="001E7A8B">
            <w:pPr>
              <w:pStyle w:val="TAH"/>
              <w:rPr>
                <w:szCs w:val="18"/>
              </w:rPr>
            </w:pPr>
            <w:r w:rsidRPr="00CC1F51">
              <w:rPr>
                <w:szCs w:val="18"/>
              </w:rPr>
              <w:t>Description</w:t>
            </w:r>
          </w:p>
        </w:tc>
      </w:tr>
      <w:tr w:rsidR="002343E6" w:rsidRPr="00CC1F51" w14:paraId="245667E4" w14:textId="77777777" w:rsidTr="001E7A8B">
        <w:tc>
          <w:tcPr>
            <w:tcW w:w="127" w:type="pct"/>
          </w:tcPr>
          <w:p w14:paraId="56BDA6E3" w14:textId="77777777" w:rsidR="002343E6" w:rsidRPr="00CC1F51" w:rsidRDefault="002343E6" w:rsidP="001E7A8B">
            <w:pPr>
              <w:pStyle w:val="TableCell"/>
              <w:keepNext/>
              <w:ind w:firstLine="422"/>
              <w:rPr>
                <w:b/>
                <w:szCs w:val="18"/>
                <w:lang w:val="en-GB"/>
              </w:rPr>
            </w:pPr>
          </w:p>
        </w:tc>
        <w:tc>
          <w:tcPr>
            <w:tcW w:w="1720" w:type="pct"/>
            <w:tcBorders>
              <w:right w:val="single" w:sz="4" w:space="0" w:color="000000"/>
            </w:tcBorders>
          </w:tcPr>
          <w:p w14:paraId="44B825EF" w14:textId="77777777" w:rsidR="002343E6" w:rsidRPr="00CC1F51" w:rsidRDefault="002343E6" w:rsidP="001E7A8B">
            <w:pPr>
              <w:pStyle w:val="TAL"/>
              <w:rPr>
                <w:rFonts w:ascii="Courier New" w:hAnsi="Courier New" w:cs="Courier New"/>
              </w:rPr>
            </w:pPr>
            <w:r>
              <w:rPr>
                <w:rFonts w:ascii="Courier New" w:hAnsi="Courier New" w:cs="Courier New"/>
              </w:rPr>
              <w:t>@</w:t>
            </w:r>
            <w:proofErr w:type="gramStart"/>
            <w:r>
              <w:rPr>
                <w:rFonts w:ascii="Courier New" w:hAnsi="Courier New" w:cs="Courier New"/>
              </w:rPr>
              <w:t>apn</w:t>
            </w:r>
            <w:proofErr w:type="gramEnd"/>
          </w:p>
        </w:tc>
        <w:tc>
          <w:tcPr>
            <w:tcW w:w="513" w:type="pct"/>
            <w:tcBorders>
              <w:left w:val="single" w:sz="4" w:space="0" w:color="000000"/>
              <w:right w:val="single" w:sz="4" w:space="0" w:color="000000"/>
            </w:tcBorders>
          </w:tcPr>
          <w:p w14:paraId="67942900" w14:textId="77777777" w:rsidR="002343E6" w:rsidRPr="00CC1F51" w:rsidRDefault="002343E6" w:rsidP="001E7A8B">
            <w:pPr>
              <w:pStyle w:val="TAC"/>
              <w:rPr>
                <w:lang w:eastAsia="zh-CN"/>
              </w:rPr>
            </w:pPr>
            <w:r w:rsidRPr="00CC1F51">
              <w:rPr>
                <w:lang w:eastAsia="zh-CN"/>
              </w:rPr>
              <w:t>O</w:t>
            </w:r>
          </w:p>
        </w:tc>
        <w:tc>
          <w:tcPr>
            <w:tcW w:w="2637" w:type="pct"/>
            <w:tcBorders>
              <w:left w:val="single" w:sz="4" w:space="0" w:color="000000"/>
            </w:tcBorders>
          </w:tcPr>
          <w:p w14:paraId="39F5C369" w14:textId="77777777" w:rsidR="002343E6" w:rsidRPr="00CC1F51" w:rsidRDefault="002343E6" w:rsidP="001E7A8B">
            <w:pPr>
              <w:pStyle w:val="TAL"/>
              <w:rPr>
                <w:lang w:eastAsia="zh-CN"/>
              </w:rPr>
            </w:pPr>
            <w:r w:rsidRPr="00CC1F51">
              <w:t xml:space="preserve">This attribute gives the access point that should be used for sending the </w:t>
            </w:r>
            <w:proofErr w:type="spellStart"/>
            <w:r w:rsidRPr="00CC1F51">
              <w:t>QoE</w:t>
            </w:r>
            <w:proofErr w:type="spellEnd"/>
            <w:r w:rsidRPr="00CC1F51">
              <w:t xml:space="preserve"> reports.</w:t>
            </w:r>
          </w:p>
        </w:tc>
      </w:tr>
      <w:tr w:rsidR="002343E6" w:rsidRPr="00CC1F51" w14:paraId="4D8624AA" w14:textId="77777777" w:rsidTr="001E7A8B">
        <w:tc>
          <w:tcPr>
            <w:tcW w:w="127" w:type="pct"/>
          </w:tcPr>
          <w:p w14:paraId="21DC5A04" w14:textId="77777777" w:rsidR="002343E6" w:rsidRPr="00CC1F51" w:rsidRDefault="002343E6" w:rsidP="001E7A8B">
            <w:pPr>
              <w:pStyle w:val="TableCell"/>
              <w:keepNext/>
              <w:ind w:firstLine="422"/>
              <w:rPr>
                <w:b/>
                <w:szCs w:val="18"/>
                <w:lang w:val="en-GB"/>
              </w:rPr>
            </w:pPr>
          </w:p>
        </w:tc>
        <w:tc>
          <w:tcPr>
            <w:tcW w:w="1720" w:type="pct"/>
            <w:tcBorders>
              <w:right w:val="single" w:sz="4" w:space="0" w:color="000000"/>
            </w:tcBorders>
          </w:tcPr>
          <w:p w14:paraId="1D760A2C" w14:textId="77777777" w:rsidR="002343E6" w:rsidRPr="00CC1F51" w:rsidRDefault="002343E6" w:rsidP="001E7A8B">
            <w:pPr>
              <w:pStyle w:val="TAL"/>
              <w:rPr>
                <w:rFonts w:ascii="Courier New" w:hAnsi="Courier New" w:cs="Courier New"/>
              </w:rPr>
            </w:pPr>
            <w:r w:rsidRPr="00CC1F51">
              <w:rPr>
                <w:rFonts w:ascii="Courier New" w:hAnsi="Courier New" w:cs="Courier New"/>
              </w:rPr>
              <w:t>@</w:t>
            </w:r>
            <w:proofErr w:type="gramStart"/>
            <w:r w:rsidRPr="00CC1F51">
              <w:rPr>
                <w:rFonts w:ascii="Courier New" w:hAnsi="Courier New" w:cs="Courier New"/>
              </w:rPr>
              <w:t>format</w:t>
            </w:r>
            <w:proofErr w:type="gramEnd"/>
          </w:p>
        </w:tc>
        <w:tc>
          <w:tcPr>
            <w:tcW w:w="513" w:type="pct"/>
            <w:tcBorders>
              <w:left w:val="single" w:sz="4" w:space="0" w:color="000000"/>
              <w:right w:val="single" w:sz="4" w:space="0" w:color="000000"/>
            </w:tcBorders>
          </w:tcPr>
          <w:p w14:paraId="5470EEBC" w14:textId="77777777" w:rsidR="002343E6" w:rsidRPr="00CC1F51" w:rsidRDefault="002343E6" w:rsidP="001E7A8B">
            <w:pPr>
              <w:pStyle w:val="TAC"/>
              <w:rPr>
                <w:lang w:eastAsia="zh-CN"/>
              </w:rPr>
            </w:pPr>
            <w:r w:rsidRPr="00CC1F51">
              <w:rPr>
                <w:lang w:eastAsia="zh-CN"/>
              </w:rPr>
              <w:t>O</w:t>
            </w:r>
          </w:p>
        </w:tc>
        <w:tc>
          <w:tcPr>
            <w:tcW w:w="2637" w:type="pct"/>
            <w:tcBorders>
              <w:left w:val="single" w:sz="4" w:space="0" w:color="000000"/>
            </w:tcBorders>
          </w:tcPr>
          <w:p w14:paraId="0B837758" w14:textId="77777777" w:rsidR="002343E6" w:rsidRPr="00CC1F51" w:rsidRDefault="002343E6" w:rsidP="001E7A8B">
            <w:pPr>
              <w:pStyle w:val="TAL"/>
              <w:rPr>
                <w:lang w:eastAsia="zh-CN"/>
              </w:rPr>
            </w:pPr>
            <w:r w:rsidRPr="00CC1F51">
              <w:t xml:space="preserve">This field gives the requested format for the reports. Possible formats are: </w:t>
            </w:r>
            <w:r>
              <w:t>"</w:t>
            </w:r>
            <w:r w:rsidRPr="00CC1F51">
              <w:t>uncompressed</w:t>
            </w:r>
            <w:r>
              <w:t>"</w:t>
            </w:r>
            <w:r w:rsidRPr="00CC1F51">
              <w:t xml:space="preserve"> and </w:t>
            </w:r>
            <w:r>
              <w:t>"</w:t>
            </w:r>
            <w:proofErr w:type="spellStart"/>
            <w:r w:rsidRPr="00CC1F51">
              <w:t>gzip</w:t>
            </w:r>
            <w:proofErr w:type="spellEnd"/>
            <w:r>
              <w:t>"</w:t>
            </w:r>
            <w:r w:rsidRPr="00CC1F51">
              <w:t>.</w:t>
            </w:r>
          </w:p>
        </w:tc>
      </w:tr>
      <w:tr w:rsidR="002343E6" w:rsidRPr="00CC1F51" w14:paraId="3D858DC7" w14:textId="77777777" w:rsidTr="001E7A8B">
        <w:tc>
          <w:tcPr>
            <w:tcW w:w="127" w:type="pct"/>
          </w:tcPr>
          <w:p w14:paraId="2E39625A" w14:textId="77777777" w:rsidR="002343E6" w:rsidRPr="00CC1F51" w:rsidRDefault="002343E6" w:rsidP="001E7A8B">
            <w:pPr>
              <w:pStyle w:val="TableCell"/>
              <w:keepNext/>
              <w:ind w:firstLine="422"/>
              <w:rPr>
                <w:b/>
                <w:szCs w:val="18"/>
                <w:lang w:val="en-GB"/>
              </w:rPr>
            </w:pPr>
          </w:p>
        </w:tc>
        <w:tc>
          <w:tcPr>
            <w:tcW w:w="1720" w:type="pct"/>
            <w:tcBorders>
              <w:right w:val="single" w:sz="4" w:space="0" w:color="000000"/>
            </w:tcBorders>
          </w:tcPr>
          <w:p w14:paraId="6A7EF34E" w14:textId="77777777" w:rsidR="002343E6" w:rsidRPr="00CC1F51" w:rsidRDefault="002343E6" w:rsidP="001E7A8B">
            <w:pPr>
              <w:pStyle w:val="TAL"/>
              <w:rPr>
                <w:rFonts w:ascii="Courier New" w:hAnsi="Courier New" w:cs="Courier New"/>
              </w:rPr>
            </w:pPr>
            <w:r w:rsidRPr="00CC1F51">
              <w:rPr>
                <w:rFonts w:ascii="Courier New" w:hAnsi="Courier New" w:cs="Courier New"/>
              </w:rPr>
              <w:t>@</w:t>
            </w:r>
            <w:proofErr w:type="gramStart"/>
            <w:r w:rsidRPr="00CC1F51">
              <w:rPr>
                <w:rFonts w:ascii="Courier New" w:hAnsi="Courier New" w:cs="Courier New"/>
              </w:rPr>
              <w:t>samplepercentage</w:t>
            </w:r>
            <w:proofErr w:type="gramEnd"/>
          </w:p>
        </w:tc>
        <w:tc>
          <w:tcPr>
            <w:tcW w:w="513" w:type="pct"/>
            <w:tcBorders>
              <w:left w:val="single" w:sz="4" w:space="0" w:color="000000"/>
              <w:right w:val="single" w:sz="4" w:space="0" w:color="000000"/>
            </w:tcBorders>
          </w:tcPr>
          <w:p w14:paraId="2348E4A9" w14:textId="77777777" w:rsidR="002343E6" w:rsidRPr="00CC1F51" w:rsidRDefault="002343E6" w:rsidP="001E7A8B">
            <w:pPr>
              <w:pStyle w:val="TAC"/>
              <w:rPr>
                <w:lang w:eastAsia="zh-CN"/>
              </w:rPr>
            </w:pPr>
            <w:r w:rsidRPr="00CC1F51">
              <w:rPr>
                <w:lang w:eastAsia="zh-CN"/>
              </w:rPr>
              <w:t>O</w:t>
            </w:r>
          </w:p>
        </w:tc>
        <w:tc>
          <w:tcPr>
            <w:tcW w:w="2637" w:type="pct"/>
            <w:tcBorders>
              <w:left w:val="single" w:sz="4" w:space="0" w:color="000000"/>
            </w:tcBorders>
          </w:tcPr>
          <w:p w14:paraId="3E78DB65" w14:textId="77777777" w:rsidR="002343E6" w:rsidRPr="00CC1F51" w:rsidRDefault="002343E6" w:rsidP="001E7A8B">
            <w:pPr>
              <w:pStyle w:val="TAL"/>
              <w:rPr>
                <w:lang w:eastAsia="zh-CN"/>
              </w:rPr>
            </w:pPr>
            <w:r w:rsidRPr="00CC1F51">
              <w:t xml:space="preserve">Percentage of the clients that should report </w:t>
            </w:r>
            <w:proofErr w:type="spellStart"/>
            <w:r w:rsidRPr="00CC1F51">
              <w:t>QoE</w:t>
            </w:r>
            <w:proofErr w:type="spellEnd"/>
            <w:r w:rsidRPr="00CC1F51">
              <w:t>. The client uses a random number generator with the given percentage to find out if the client should report or not.</w:t>
            </w:r>
          </w:p>
        </w:tc>
      </w:tr>
      <w:tr w:rsidR="002343E6" w:rsidRPr="00CC1F51" w14:paraId="3EE1D91B" w14:textId="77777777" w:rsidTr="001E7A8B">
        <w:tc>
          <w:tcPr>
            <w:tcW w:w="127" w:type="pct"/>
          </w:tcPr>
          <w:p w14:paraId="479CEE33" w14:textId="77777777" w:rsidR="002343E6" w:rsidRPr="00CC1F51" w:rsidRDefault="002343E6" w:rsidP="001E7A8B">
            <w:pPr>
              <w:pStyle w:val="TableCell"/>
              <w:keepNext/>
              <w:ind w:firstLine="422"/>
              <w:rPr>
                <w:b/>
                <w:szCs w:val="18"/>
                <w:lang w:val="en-GB"/>
              </w:rPr>
            </w:pPr>
          </w:p>
        </w:tc>
        <w:tc>
          <w:tcPr>
            <w:tcW w:w="1720" w:type="pct"/>
            <w:tcBorders>
              <w:right w:val="single" w:sz="4" w:space="0" w:color="000000"/>
            </w:tcBorders>
          </w:tcPr>
          <w:p w14:paraId="6A6AEB5F" w14:textId="77777777" w:rsidR="002343E6" w:rsidRPr="00CC1F51" w:rsidRDefault="002343E6" w:rsidP="001E7A8B">
            <w:pPr>
              <w:pStyle w:val="TAL"/>
              <w:rPr>
                <w:rFonts w:ascii="Courier New" w:hAnsi="Courier New" w:cs="Courier New"/>
              </w:rPr>
            </w:pPr>
            <w:r w:rsidRPr="00CC1F51">
              <w:rPr>
                <w:rFonts w:ascii="Courier New" w:hAnsi="Courier New" w:cs="Courier New"/>
              </w:rPr>
              <w:t>@</w:t>
            </w:r>
            <w:proofErr w:type="gramStart"/>
            <w:r w:rsidRPr="00CC1F51">
              <w:rPr>
                <w:rFonts w:ascii="Courier New" w:hAnsi="Courier New" w:cs="Courier New"/>
              </w:rPr>
              <w:t>reportingserver</w:t>
            </w:r>
            <w:proofErr w:type="gramEnd"/>
          </w:p>
        </w:tc>
        <w:tc>
          <w:tcPr>
            <w:tcW w:w="513" w:type="pct"/>
            <w:tcBorders>
              <w:left w:val="single" w:sz="4" w:space="0" w:color="000000"/>
              <w:right w:val="single" w:sz="4" w:space="0" w:color="000000"/>
            </w:tcBorders>
          </w:tcPr>
          <w:p w14:paraId="22D49B57" w14:textId="77777777" w:rsidR="002343E6" w:rsidRPr="00CC1F51" w:rsidRDefault="002343E6" w:rsidP="001E7A8B">
            <w:pPr>
              <w:pStyle w:val="TAC"/>
              <w:rPr>
                <w:lang w:eastAsia="zh-CN"/>
              </w:rPr>
            </w:pPr>
            <w:r w:rsidRPr="00CC1F51">
              <w:rPr>
                <w:lang w:eastAsia="zh-CN"/>
              </w:rPr>
              <w:t>M</w:t>
            </w:r>
          </w:p>
        </w:tc>
        <w:tc>
          <w:tcPr>
            <w:tcW w:w="2637" w:type="pct"/>
            <w:tcBorders>
              <w:left w:val="single" w:sz="4" w:space="0" w:color="000000"/>
            </w:tcBorders>
          </w:tcPr>
          <w:p w14:paraId="51582DCC" w14:textId="77777777" w:rsidR="002343E6" w:rsidRPr="00CC1F51" w:rsidRDefault="002343E6" w:rsidP="001E7A8B">
            <w:pPr>
              <w:pStyle w:val="TAL"/>
            </w:pPr>
            <w:r w:rsidRPr="00CC1F51">
              <w:t>The reporting server URL to which the reports will be sent.</w:t>
            </w:r>
          </w:p>
        </w:tc>
      </w:tr>
      <w:tr w:rsidR="002343E6" w:rsidRPr="00CC1F51" w14:paraId="612FBF74" w14:textId="77777777" w:rsidTr="001E7A8B">
        <w:tc>
          <w:tcPr>
            <w:tcW w:w="127" w:type="pct"/>
          </w:tcPr>
          <w:p w14:paraId="7952AD28" w14:textId="77777777" w:rsidR="002343E6" w:rsidRPr="00CC1F51" w:rsidRDefault="002343E6" w:rsidP="001E7A8B">
            <w:pPr>
              <w:pStyle w:val="TableCell"/>
              <w:keepNext/>
              <w:ind w:firstLine="422"/>
              <w:rPr>
                <w:b/>
                <w:szCs w:val="18"/>
                <w:lang w:val="en-GB"/>
              </w:rPr>
            </w:pPr>
          </w:p>
        </w:tc>
        <w:tc>
          <w:tcPr>
            <w:tcW w:w="1720" w:type="pct"/>
            <w:tcBorders>
              <w:right w:val="single" w:sz="4" w:space="0" w:color="000000"/>
            </w:tcBorders>
          </w:tcPr>
          <w:p w14:paraId="73C9DB41" w14:textId="77777777" w:rsidR="002343E6" w:rsidRPr="002343E6" w:rsidRDefault="002343E6" w:rsidP="001E7A8B">
            <w:pPr>
              <w:pStyle w:val="TAL"/>
              <w:rPr>
                <w:rFonts w:ascii="Courier New" w:hAnsi="Courier New" w:cs="Courier New"/>
                <w:highlight w:val="yellow"/>
              </w:rPr>
            </w:pPr>
            <w:r w:rsidRPr="002343E6">
              <w:rPr>
                <w:rFonts w:ascii="Courier New" w:hAnsi="Courier New" w:cs="Courier New"/>
                <w:highlight w:val="yellow"/>
              </w:rPr>
              <w:t>@</w:t>
            </w:r>
            <w:proofErr w:type="gramStart"/>
            <w:r w:rsidRPr="002343E6">
              <w:rPr>
                <w:rFonts w:ascii="Courier New" w:hAnsi="Courier New" w:cs="Courier New"/>
                <w:highlight w:val="yellow"/>
              </w:rPr>
              <w:t>reportinginterval</w:t>
            </w:r>
            <w:proofErr w:type="gramEnd"/>
          </w:p>
        </w:tc>
        <w:tc>
          <w:tcPr>
            <w:tcW w:w="513" w:type="pct"/>
            <w:tcBorders>
              <w:left w:val="single" w:sz="4" w:space="0" w:color="000000"/>
              <w:right w:val="single" w:sz="4" w:space="0" w:color="000000"/>
            </w:tcBorders>
          </w:tcPr>
          <w:p w14:paraId="21ED330B" w14:textId="77777777" w:rsidR="002343E6" w:rsidRPr="002343E6" w:rsidRDefault="002343E6" w:rsidP="001E7A8B">
            <w:pPr>
              <w:pStyle w:val="TAC"/>
              <w:rPr>
                <w:highlight w:val="yellow"/>
                <w:lang w:eastAsia="zh-CN"/>
              </w:rPr>
            </w:pPr>
            <w:r w:rsidRPr="002343E6">
              <w:rPr>
                <w:highlight w:val="yellow"/>
                <w:lang w:eastAsia="zh-CN"/>
              </w:rPr>
              <w:t>O</w:t>
            </w:r>
          </w:p>
        </w:tc>
        <w:tc>
          <w:tcPr>
            <w:tcW w:w="2637" w:type="pct"/>
            <w:tcBorders>
              <w:left w:val="single" w:sz="4" w:space="0" w:color="000000"/>
            </w:tcBorders>
          </w:tcPr>
          <w:p w14:paraId="23CBEC2A" w14:textId="77777777" w:rsidR="002343E6" w:rsidRPr="002343E6" w:rsidRDefault="002343E6" w:rsidP="001E7A8B">
            <w:pPr>
              <w:pStyle w:val="TAL"/>
              <w:rPr>
                <w:highlight w:val="yellow"/>
              </w:rPr>
            </w:pPr>
            <w:r w:rsidRPr="002343E6">
              <w:rPr>
                <w:highlight w:val="yellow"/>
              </w:rPr>
              <w:t xml:space="preserve">Indicates the time(s) reports should be sent. If not present, then the client should send a report after the streaming session has ended. If present, </w:t>
            </w:r>
            <w:r w:rsidRPr="002343E6">
              <w:rPr>
                <w:rFonts w:ascii="Courier New" w:hAnsi="Courier New" w:cs="Courier New"/>
                <w:highlight w:val="yellow"/>
              </w:rPr>
              <w:t>@reportingInterval=n</w:t>
            </w:r>
            <w:r w:rsidRPr="002343E6">
              <w:rPr>
                <w:highlight w:val="yellow"/>
              </w:rPr>
              <w:t xml:space="preserve"> indicates that the client should send a report every n-</w:t>
            </w:r>
            <w:proofErr w:type="spellStart"/>
            <w:r w:rsidRPr="002343E6">
              <w:rPr>
                <w:highlight w:val="yellow"/>
              </w:rPr>
              <w:t>th</w:t>
            </w:r>
            <w:proofErr w:type="spellEnd"/>
            <w:r w:rsidRPr="002343E6">
              <w:rPr>
                <w:highlight w:val="yellow"/>
              </w:rPr>
              <w:t xml:space="preserve"> second provided that new metrics information has become available since the previous report. For each report sent, only the newly collected information since the previous report shall be reported.</w:t>
            </w:r>
          </w:p>
        </w:tc>
      </w:tr>
      <w:tr w:rsidR="002343E6" w:rsidRPr="00CC1F51" w14:paraId="5CA07329" w14:textId="77777777" w:rsidTr="001E7A8B">
        <w:tc>
          <w:tcPr>
            <w:tcW w:w="127" w:type="pct"/>
          </w:tcPr>
          <w:p w14:paraId="7FD0A7D1" w14:textId="77777777" w:rsidR="002343E6" w:rsidRPr="00CC1F51" w:rsidRDefault="002343E6" w:rsidP="001E7A8B">
            <w:pPr>
              <w:rPr>
                <w:b/>
                <w:sz w:val="18"/>
              </w:rPr>
            </w:pPr>
          </w:p>
        </w:tc>
        <w:tc>
          <w:tcPr>
            <w:tcW w:w="1720" w:type="pct"/>
            <w:tcBorders>
              <w:right w:val="single" w:sz="4" w:space="0" w:color="000000"/>
            </w:tcBorders>
          </w:tcPr>
          <w:p w14:paraId="02C30599" w14:textId="77777777" w:rsidR="002343E6" w:rsidRPr="006744CA" w:rsidRDefault="002343E6" w:rsidP="001E7A8B">
            <w:pPr>
              <w:rPr>
                <w:rFonts w:ascii="Courier New" w:hAnsi="Courier New" w:cs="Courier New"/>
                <w:b/>
                <w:sz w:val="18"/>
                <w:szCs w:val="18"/>
              </w:rPr>
            </w:pPr>
            <w:proofErr w:type="spellStart"/>
            <w:r w:rsidRPr="006744CA">
              <w:rPr>
                <w:rFonts w:ascii="Courier New" w:hAnsi="Courier New" w:cs="Courier New"/>
                <w:b/>
                <w:bCs/>
                <w:sz w:val="18"/>
                <w:szCs w:val="18"/>
              </w:rPr>
              <w:t>LocationFilter</w:t>
            </w:r>
            <w:proofErr w:type="spellEnd"/>
          </w:p>
        </w:tc>
        <w:tc>
          <w:tcPr>
            <w:tcW w:w="513" w:type="pct"/>
            <w:tcBorders>
              <w:left w:val="single" w:sz="4" w:space="0" w:color="000000"/>
              <w:right w:val="single" w:sz="4" w:space="0" w:color="000000"/>
            </w:tcBorders>
          </w:tcPr>
          <w:p w14:paraId="0EBA7E0D" w14:textId="77777777" w:rsidR="002343E6" w:rsidRPr="006744CA" w:rsidRDefault="002343E6" w:rsidP="001E7A8B">
            <w:pPr>
              <w:pStyle w:val="TAC"/>
              <w:rPr>
                <w:szCs w:val="18"/>
              </w:rPr>
            </w:pPr>
            <w:r w:rsidRPr="006744CA">
              <w:rPr>
                <w:szCs w:val="18"/>
                <w:lang w:eastAsia="zh-CN"/>
              </w:rPr>
              <w:t>0..1</w:t>
            </w:r>
          </w:p>
        </w:tc>
        <w:tc>
          <w:tcPr>
            <w:tcW w:w="2637" w:type="pct"/>
            <w:tcBorders>
              <w:left w:val="single" w:sz="4" w:space="0" w:color="000000"/>
            </w:tcBorders>
          </w:tcPr>
          <w:p w14:paraId="2382666F" w14:textId="77777777" w:rsidR="002343E6" w:rsidRPr="006744CA" w:rsidRDefault="002343E6" w:rsidP="001E7A8B">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6744CA">
              <w:rPr>
                <w:szCs w:val="18"/>
              </w:rPr>
              <w:t>LocationFilter</w:t>
            </w:r>
            <w:proofErr w:type="spellEnd"/>
            <w:r w:rsidRPr="006744CA">
              <w:rPr>
                <w:szCs w:val="18"/>
              </w:rPr>
              <w:t xml:space="preserve"> element comprises one or more instances of any combination of targeted cell-IDs, polygons and circular </w:t>
            </w:r>
            <w:proofErr w:type="spellStart"/>
            <w:proofErr w:type="gramStart"/>
            <w:r w:rsidRPr="006744CA">
              <w:rPr>
                <w:szCs w:val="18"/>
              </w:rPr>
              <w:t>areas.Each</w:t>
            </w:r>
            <w:proofErr w:type="spellEnd"/>
            <w:proofErr w:type="gramEnd"/>
            <w:r w:rsidRPr="006744CA">
              <w:rPr>
                <w:szCs w:val="18"/>
              </w:rPr>
              <w:t xml:space="preserve"> cell-ID entry in </w:t>
            </w:r>
            <w:proofErr w:type="spellStart"/>
            <w:r w:rsidRPr="006744CA">
              <w:rPr>
                <w:szCs w:val="18"/>
              </w:rPr>
              <w:t>LocationFilter</w:t>
            </w:r>
            <w:proofErr w:type="spellEnd"/>
            <w:r w:rsidRPr="006744CA">
              <w:rPr>
                <w:szCs w:val="18"/>
              </w:rPr>
              <w:t xml:space="preserve"> is announced in </w:t>
            </w:r>
            <w:proofErr w:type="spellStart"/>
            <w:r w:rsidRPr="006744CA">
              <w:rPr>
                <w:szCs w:val="18"/>
              </w:rPr>
              <w:t>cellList</w:t>
            </w:r>
            <w:proofErr w:type="spellEnd"/>
            <w:r w:rsidRPr="006744CA">
              <w:rPr>
                <w:szCs w:val="18"/>
              </w:rPr>
              <w:t xml:space="preserve">, and each polygon and circular area entry is announced in the </w:t>
            </w:r>
            <w:proofErr w:type="spellStart"/>
            <w:r w:rsidRPr="006744CA">
              <w:rPr>
                <w:szCs w:val="18"/>
              </w:rPr>
              <w:t>polygonList</w:t>
            </w:r>
            <w:proofErr w:type="spellEnd"/>
            <w:r w:rsidRPr="006744CA">
              <w:rPr>
                <w:szCs w:val="18"/>
              </w:rPr>
              <w:t xml:space="preserve"> or and </w:t>
            </w:r>
            <w:proofErr w:type="spellStart"/>
            <w:r w:rsidRPr="006744CA">
              <w:rPr>
                <w:szCs w:val="18"/>
              </w:rPr>
              <w:t>circularAreaList</w:t>
            </w:r>
            <w:proofErr w:type="spellEnd"/>
            <w:r w:rsidRPr="006744CA">
              <w:rPr>
                <w:szCs w:val="18"/>
              </w:rPr>
              <w:t xml:space="preserve"> elements, respectively.</w:t>
            </w:r>
          </w:p>
        </w:tc>
      </w:tr>
      <w:tr w:rsidR="002343E6" w:rsidRPr="00CC1F51" w14:paraId="435C799C" w14:textId="77777777" w:rsidTr="001E7A8B">
        <w:tc>
          <w:tcPr>
            <w:tcW w:w="127" w:type="pct"/>
          </w:tcPr>
          <w:p w14:paraId="126EC6A3" w14:textId="77777777" w:rsidR="002343E6" w:rsidRPr="00CC1F51" w:rsidRDefault="002343E6" w:rsidP="001E7A8B">
            <w:pPr>
              <w:rPr>
                <w:b/>
                <w:sz w:val="18"/>
              </w:rPr>
            </w:pPr>
          </w:p>
        </w:tc>
        <w:tc>
          <w:tcPr>
            <w:tcW w:w="1720" w:type="pct"/>
            <w:tcBorders>
              <w:right w:val="single" w:sz="4" w:space="0" w:color="000000"/>
            </w:tcBorders>
          </w:tcPr>
          <w:p w14:paraId="3EC70D6B" w14:textId="77777777" w:rsidR="002343E6" w:rsidRPr="006744CA" w:rsidRDefault="002343E6" w:rsidP="001E7A8B">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cellList</w:t>
            </w:r>
            <w:proofErr w:type="spellEnd"/>
          </w:p>
        </w:tc>
        <w:tc>
          <w:tcPr>
            <w:tcW w:w="513" w:type="pct"/>
            <w:tcBorders>
              <w:left w:val="single" w:sz="4" w:space="0" w:color="000000"/>
              <w:right w:val="single" w:sz="4" w:space="0" w:color="000000"/>
            </w:tcBorders>
          </w:tcPr>
          <w:p w14:paraId="755A902B" w14:textId="77777777" w:rsidR="002343E6" w:rsidRPr="006744CA" w:rsidRDefault="002343E6" w:rsidP="001E7A8B">
            <w:pPr>
              <w:pStyle w:val="TAC"/>
              <w:rPr>
                <w:szCs w:val="18"/>
              </w:rPr>
            </w:pPr>
            <w:proofErr w:type="gramStart"/>
            <w:r w:rsidRPr="006744CA">
              <w:rPr>
                <w:szCs w:val="18"/>
                <w:lang w:eastAsia="zh-CN"/>
              </w:rPr>
              <w:t>0..N</w:t>
            </w:r>
            <w:proofErr w:type="gramEnd"/>
          </w:p>
        </w:tc>
        <w:tc>
          <w:tcPr>
            <w:tcW w:w="2637" w:type="pct"/>
            <w:tcBorders>
              <w:left w:val="single" w:sz="4" w:space="0" w:color="000000"/>
            </w:tcBorders>
          </w:tcPr>
          <w:p w14:paraId="2E59BAB5" w14:textId="77777777" w:rsidR="002343E6" w:rsidRPr="006744CA" w:rsidRDefault="002343E6" w:rsidP="001E7A8B">
            <w:pPr>
              <w:pStyle w:val="TAL"/>
              <w:rPr>
                <w:szCs w:val="18"/>
              </w:rPr>
            </w:pPr>
            <w:r w:rsidRPr="006744CA">
              <w:rPr>
                <w:szCs w:val="18"/>
              </w:rPr>
              <w:t xml:space="preserve">This element specifies a list of </w:t>
            </w:r>
            <w:proofErr w:type="gramStart"/>
            <w:r w:rsidRPr="006744CA">
              <w:rPr>
                <w:szCs w:val="18"/>
              </w:rPr>
              <w:t>cell</w:t>
            </w:r>
            <w:proofErr w:type="gramEnd"/>
            <w:r w:rsidRPr="006744CA">
              <w:rPr>
                <w:szCs w:val="18"/>
              </w:rPr>
              <w:t xml:space="preserve"> identified by E-UTRAN-CGI or CGI.</w:t>
            </w:r>
          </w:p>
        </w:tc>
      </w:tr>
      <w:tr w:rsidR="002343E6" w:rsidRPr="00CC1F51" w14:paraId="49FE172D" w14:textId="77777777" w:rsidTr="001E7A8B">
        <w:tc>
          <w:tcPr>
            <w:tcW w:w="127" w:type="pct"/>
          </w:tcPr>
          <w:p w14:paraId="4DB236EE" w14:textId="77777777" w:rsidR="002343E6" w:rsidRPr="00CC1F51" w:rsidRDefault="002343E6" w:rsidP="001E7A8B">
            <w:pPr>
              <w:rPr>
                <w:b/>
                <w:sz w:val="18"/>
              </w:rPr>
            </w:pPr>
          </w:p>
        </w:tc>
        <w:tc>
          <w:tcPr>
            <w:tcW w:w="1720" w:type="pct"/>
            <w:tcBorders>
              <w:right w:val="single" w:sz="4" w:space="0" w:color="000000"/>
            </w:tcBorders>
          </w:tcPr>
          <w:p w14:paraId="48F21975" w14:textId="77777777" w:rsidR="002343E6" w:rsidRPr="006744CA" w:rsidRDefault="002343E6" w:rsidP="001E7A8B">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3" w:type="pct"/>
            <w:tcBorders>
              <w:left w:val="single" w:sz="4" w:space="0" w:color="000000"/>
              <w:right w:val="single" w:sz="4" w:space="0" w:color="000000"/>
            </w:tcBorders>
          </w:tcPr>
          <w:p w14:paraId="0AC784E9" w14:textId="77777777" w:rsidR="002343E6" w:rsidRPr="006744CA" w:rsidRDefault="002343E6" w:rsidP="001E7A8B">
            <w:pPr>
              <w:pStyle w:val="TAC"/>
              <w:rPr>
                <w:szCs w:val="18"/>
              </w:rPr>
            </w:pPr>
          </w:p>
        </w:tc>
        <w:tc>
          <w:tcPr>
            <w:tcW w:w="2637" w:type="pct"/>
            <w:tcBorders>
              <w:left w:val="single" w:sz="4" w:space="0" w:color="000000"/>
            </w:tcBorders>
          </w:tcPr>
          <w:p w14:paraId="2342853C" w14:textId="77777777" w:rsidR="002343E6" w:rsidRPr="006744CA" w:rsidRDefault="002343E6" w:rsidP="001E7A8B">
            <w:pPr>
              <w:pStyle w:val="TAL"/>
              <w:rPr>
                <w:szCs w:val="18"/>
              </w:rPr>
            </w:pPr>
            <w:r w:rsidRPr="006744CA">
              <w:rPr>
                <w:szCs w:val="18"/>
              </w:rPr>
              <w:t xml:space="preserve">Geographic area comprising one or more instances of </w:t>
            </w:r>
            <w:proofErr w:type="spellStart"/>
            <w:r w:rsidRPr="006744CA">
              <w:rPr>
                <w:szCs w:val="18"/>
              </w:rPr>
              <w:t>polygonList</w:t>
            </w:r>
            <w:proofErr w:type="spellEnd"/>
            <w:r w:rsidRPr="006744CA">
              <w:rPr>
                <w:szCs w:val="18"/>
              </w:rPr>
              <w:t xml:space="preserve"> and/or </w:t>
            </w:r>
            <w:proofErr w:type="spellStart"/>
            <w:r w:rsidRPr="006744CA">
              <w:rPr>
                <w:szCs w:val="18"/>
              </w:rPr>
              <w:t>circularAreaList</w:t>
            </w:r>
            <w:proofErr w:type="spellEnd"/>
            <w:r w:rsidRPr="006744CA">
              <w:rPr>
                <w:szCs w:val="18"/>
              </w:rPr>
              <w:t xml:space="preserve"> elements.</w:t>
            </w:r>
          </w:p>
        </w:tc>
      </w:tr>
      <w:tr w:rsidR="002343E6" w:rsidRPr="00CC1F51" w14:paraId="203662DC" w14:textId="77777777" w:rsidTr="001E7A8B">
        <w:tc>
          <w:tcPr>
            <w:tcW w:w="127" w:type="pct"/>
          </w:tcPr>
          <w:p w14:paraId="33CC0505" w14:textId="77777777" w:rsidR="002343E6" w:rsidRPr="00CC1F51" w:rsidRDefault="002343E6" w:rsidP="001E7A8B">
            <w:pPr>
              <w:rPr>
                <w:b/>
                <w:sz w:val="18"/>
              </w:rPr>
            </w:pPr>
          </w:p>
        </w:tc>
        <w:tc>
          <w:tcPr>
            <w:tcW w:w="1720" w:type="pct"/>
            <w:tcBorders>
              <w:right w:val="single" w:sz="4" w:space="0" w:color="000000"/>
            </w:tcBorders>
          </w:tcPr>
          <w:p w14:paraId="34E96B55" w14:textId="77777777" w:rsidR="002343E6" w:rsidRPr="006744CA" w:rsidRDefault="002343E6" w:rsidP="001E7A8B">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polygonList</w:t>
            </w:r>
            <w:proofErr w:type="spellEnd"/>
          </w:p>
        </w:tc>
        <w:tc>
          <w:tcPr>
            <w:tcW w:w="513" w:type="pct"/>
            <w:tcBorders>
              <w:left w:val="single" w:sz="4" w:space="0" w:color="000000"/>
              <w:right w:val="single" w:sz="4" w:space="0" w:color="000000"/>
            </w:tcBorders>
          </w:tcPr>
          <w:p w14:paraId="79C75F89" w14:textId="77777777" w:rsidR="002343E6" w:rsidRPr="006744CA" w:rsidRDefault="002343E6" w:rsidP="001E7A8B">
            <w:pPr>
              <w:pStyle w:val="TAC"/>
              <w:rPr>
                <w:szCs w:val="18"/>
              </w:rPr>
            </w:pPr>
            <w:proofErr w:type="gramStart"/>
            <w:r w:rsidRPr="006744CA">
              <w:rPr>
                <w:szCs w:val="18"/>
                <w:lang w:eastAsia="zh-CN"/>
              </w:rPr>
              <w:t>0..N</w:t>
            </w:r>
            <w:proofErr w:type="gramEnd"/>
          </w:p>
        </w:tc>
        <w:tc>
          <w:tcPr>
            <w:tcW w:w="2637" w:type="pct"/>
            <w:tcBorders>
              <w:left w:val="single" w:sz="4" w:space="0" w:color="000000"/>
            </w:tcBorders>
          </w:tcPr>
          <w:p w14:paraId="70A90BCB" w14:textId="77777777" w:rsidR="002343E6" w:rsidRPr="006744CA" w:rsidRDefault="002343E6" w:rsidP="001E7A8B">
            <w:pPr>
              <w:pStyle w:val="TAL"/>
              <w:rPr>
                <w:szCs w:val="18"/>
              </w:rPr>
            </w:pPr>
            <w:r w:rsidRPr="006744CA">
              <w:rPr>
                <w:szCs w:val="18"/>
              </w:rPr>
              <w:t xml:space="preserve">This element, when present, comprises a list of ‘Polygon’ shapes as defined by OMA </w:t>
            </w:r>
            <w:proofErr w:type="gramStart"/>
            <w:r w:rsidRPr="006744CA">
              <w:rPr>
                <w:szCs w:val="18"/>
              </w:rPr>
              <w:t>MLP[</w:t>
            </w:r>
            <w:proofErr w:type="gramEnd"/>
            <w:r w:rsidRPr="006744CA">
              <w:rPr>
                <w:szCs w:val="18"/>
              </w:rPr>
              <w:t>51].</w:t>
            </w:r>
          </w:p>
        </w:tc>
      </w:tr>
      <w:tr w:rsidR="002343E6" w:rsidRPr="00CC1F51" w14:paraId="05EE0972" w14:textId="77777777" w:rsidTr="001E7A8B">
        <w:tc>
          <w:tcPr>
            <w:tcW w:w="127" w:type="pct"/>
          </w:tcPr>
          <w:p w14:paraId="617B4BFD" w14:textId="77777777" w:rsidR="002343E6" w:rsidRPr="00CC1F51" w:rsidRDefault="002343E6" w:rsidP="001E7A8B">
            <w:pPr>
              <w:rPr>
                <w:b/>
                <w:sz w:val="18"/>
              </w:rPr>
            </w:pPr>
          </w:p>
        </w:tc>
        <w:tc>
          <w:tcPr>
            <w:tcW w:w="1720" w:type="pct"/>
            <w:tcBorders>
              <w:right w:val="single" w:sz="4" w:space="0" w:color="000000"/>
            </w:tcBorders>
          </w:tcPr>
          <w:p w14:paraId="521F2058" w14:textId="77777777" w:rsidR="002343E6" w:rsidRPr="006744CA" w:rsidRDefault="002343E6" w:rsidP="001E7A8B">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3" w:type="pct"/>
            <w:tcBorders>
              <w:left w:val="single" w:sz="4" w:space="0" w:color="000000"/>
              <w:right w:val="single" w:sz="4" w:space="0" w:color="000000"/>
            </w:tcBorders>
          </w:tcPr>
          <w:p w14:paraId="0F28BE57" w14:textId="77777777" w:rsidR="002343E6" w:rsidRPr="006744CA" w:rsidRDefault="002343E6" w:rsidP="001E7A8B">
            <w:pPr>
              <w:pStyle w:val="TAC"/>
              <w:rPr>
                <w:szCs w:val="18"/>
              </w:rPr>
            </w:pPr>
            <w:r w:rsidRPr="006744CA">
              <w:rPr>
                <w:szCs w:val="18"/>
                <w:lang w:eastAsia="zh-CN"/>
              </w:rPr>
              <w:t>O</w:t>
            </w:r>
          </w:p>
        </w:tc>
        <w:tc>
          <w:tcPr>
            <w:tcW w:w="2637" w:type="pct"/>
            <w:tcBorders>
              <w:left w:val="single" w:sz="4" w:space="0" w:color="000000"/>
            </w:tcBorders>
          </w:tcPr>
          <w:p w14:paraId="291AD870" w14:textId="77777777" w:rsidR="002343E6" w:rsidRPr="006744CA" w:rsidRDefault="002343E6" w:rsidP="001E7A8B">
            <w:pPr>
              <w:pStyle w:val="TAL"/>
              <w:rPr>
                <w:szCs w:val="18"/>
              </w:rPr>
            </w:pPr>
            <w:r w:rsidRPr="006744CA">
              <w:rPr>
                <w:szCs w:val="18"/>
              </w:rPr>
              <w:t xml:space="preserve">This attribute indicates the probability in percent that the DASH client </w:t>
            </w:r>
            <w:proofErr w:type="gramStart"/>
            <w:r w:rsidRPr="006744CA">
              <w:rPr>
                <w:szCs w:val="18"/>
              </w:rPr>
              <w:t>is located in</w:t>
            </w:r>
            <w:proofErr w:type="gramEnd"/>
            <w:r w:rsidRPr="006744CA">
              <w:rPr>
                <w:szCs w:val="18"/>
              </w:rPr>
              <w:t xml:space="preserve"> the corresponding polygon area. It is defined as ‘</w:t>
            </w:r>
            <w:proofErr w:type="spellStart"/>
            <w:r w:rsidRPr="006744CA">
              <w:rPr>
                <w:szCs w:val="18"/>
              </w:rPr>
              <w:t>lev_conf</w:t>
            </w:r>
            <w:proofErr w:type="spellEnd"/>
            <w:r w:rsidRPr="006744CA">
              <w:rPr>
                <w:szCs w:val="18"/>
              </w:rPr>
              <w:t>’ by OMA MLP. If not present, it has default value of 60.</w:t>
            </w:r>
          </w:p>
        </w:tc>
      </w:tr>
      <w:tr w:rsidR="002343E6" w:rsidRPr="00CC1F51" w14:paraId="09F41152" w14:textId="77777777" w:rsidTr="001E7A8B">
        <w:tc>
          <w:tcPr>
            <w:tcW w:w="127" w:type="pct"/>
          </w:tcPr>
          <w:p w14:paraId="17ED1C34" w14:textId="77777777" w:rsidR="002343E6" w:rsidRPr="00CC1F51" w:rsidRDefault="002343E6" w:rsidP="001E7A8B">
            <w:pPr>
              <w:rPr>
                <w:b/>
                <w:sz w:val="18"/>
              </w:rPr>
            </w:pPr>
          </w:p>
        </w:tc>
        <w:tc>
          <w:tcPr>
            <w:tcW w:w="1720" w:type="pct"/>
            <w:tcBorders>
              <w:right w:val="single" w:sz="4" w:space="0" w:color="000000"/>
            </w:tcBorders>
          </w:tcPr>
          <w:p w14:paraId="7E5FBCCC" w14:textId="77777777" w:rsidR="002343E6" w:rsidRPr="006744CA" w:rsidRDefault="002343E6" w:rsidP="001E7A8B">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circularAreaList</w:t>
            </w:r>
            <w:proofErr w:type="spellEnd"/>
          </w:p>
        </w:tc>
        <w:tc>
          <w:tcPr>
            <w:tcW w:w="513" w:type="pct"/>
            <w:tcBorders>
              <w:left w:val="single" w:sz="4" w:space="0" w:color="000000"/>
              <w:right w:val="single" w:sz="4" w:space="0" w:color="000000"/>
            </w:tcBorders>
          </w:tcPr>
          <w:p w14:paraId="39DACA02" w14:textId="77777777" w:rsidR="002343E6" w:rsidRPr="006744CA" w:rsidRDefault="002343E6" w:rsidP="001E7A8B">
            <w:pPr>
              <w:pStyle w:val="TAC"/>
              <w:rPr>
                <w:szCs w:val="18"/>
              </w:rPr>
            </w:pPr>
            <w:proofErr w:type="gramStart"/>
            <w:r w:rsidRPr="006744CA">
              <w:rPr>
                <w:szCs w:val="18"/>
                <w:lang w:eastAsia="zh-CN"/>
              </w:rPr>
              <w:t>0..N</w:t>
            </w:r>
            <w:proofErr w:type="gramEnd"/>
          </w:p>
        </w:tc>
        <w:tc>
          <w:tcPr>
            <w:tcW w:w="2637" w:type="pct"/>
            <w:tcBorders>
              <w:left w:val="single" w:sz="4" w:space="0" w:color="000000"/>
            </w:tcBorders>
          </w:tcPr>
          <w:p w14:paraId="198477C9" w14:textId="77777777" w:rsidR="002343E6" w:rsidRPr="006744CA" w:rsidRDefault="002343E6" w:rsidP="001E7A8B">
            <w:pPr>
              <w:pStyle w:val="TAL"/>
              <w:rPr>
                <w:szCs w:val="18"/>
              </w:rPr>
            </w:pPr>
            <w:r w:rsidRPr="006744CA">
              <w:rPr>
                <w:szCs w:val="18"/>
              </w:rPr>
              <w:t>This element, when present, comprises a list of ‘</w:t>
            </w:r>
            <w:proofErr w:type="spellStart"/>
            <w:r w:rsidRPr="006744CA">
              <w:rPr>
                <w:szCs w:val="18"/>
              </w:rPr>
              <w:t>CircularArea</w:t>
            </w:r>
            <w:proofErr w:type="spellEnd"/>
            <w:r w:rsidRPr="006744CA">
              <w:rPr>
                <w:szCs w:val="18"/>
              </w:rPr>
              <w:t xml:space="preserve">’ shapes as defined by OMA </w:t>
            </w:r>
            <w:proofErr w:type="gramStart"/>
            <w:r w:rsidRPr="006744CA">
              <w:rPr>
                <w:szCs w:val="18"/>
              </w:rPr>
              <w:t>MLP[</w:t>
            </w:r>
            <w:proofErr w:type="gramEnd"/>
            <w:r w:rsidRPr="006744CA">
              <w:rPr>
                <w:szCs w:val="18"/>
              </w:rPr>
              <w:t>51].</w:t>
            </w:r>
          </w:p>
        </w:tc>
      </w:tr>
      <w:tr w:rsidR="002343E6" w:rsidRPr="00CC1F51" w14:paraId="25E70BF6" w14:textId="77777777" w:rsidTr="001E7A8B">
        <w:tc>
          <w:tcPr>
            <w:tcW w:w="127" w:type="pct"/>
          </w:tcPr>
          <w:p w14:paraId="73492C36" w14:textId="77777777" w:rsidR="002343E6" w:rsidRPr="00CC1F51" w:rsidRDefault="002343E6" w:rsidP="001E7A8B">
            <w:pPr>
              <w:rPr>
                <w:b/>
                <w:sz w:val="18"/>
              </w:rPr>
            </w:pPr>
          </w:p>
        </w:tc>
        <w:tc>
          <w:tcPr>
            <w:tcW w:w="1720" w:type="pct"/>
            <w:tcBorders>
              <w:right w:val="single" w:sz="4" w:space="0" w:color="000000"/>
            </w:tcBorders>
          </w:tcPr>
          <w:p w14:paraId="59320103" w14:textId="77777777" w:rsidR="002343E6" w:rsidRPr="006744CA" w:rsidRDefault="002343E6" w:rsidP="001E7A8B">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3" w:type="pct"/>
            <w:tcBorders>
              <w:left w:val="single" w:sz="4" w:space="0" w:color="000000"/>
              <w:right w:val="single" w:sz="4" w:space="0" w:color="000000"/>
            </w:tcBorders>
          </w:tcPr>
          <w:p w14:paraId="6E5DB16B" w14:textId="77777777" w:rsidR="002343E6" w:rsidRPr="006744CA" w:rsidRDefault="002343E6" w:rsidP="001E7A8B">
            <w:pPr>
              <w:pStyle w:val="TAC"/>
              <w:rPr>
                <w:szCs w:val="18"/>
              </w:rPr>
            </w:pPr>
            <w:r w:rsidRPr="006744CA">
              <w:rPr>
                <w:szCs w:val="18"/>
                <w:lang w:eastAsia="zh-CN"/>
              </w:rPr>
              <w:t>O</w:t>
            </w:r>
          </w:p>
        </w:tc>
        <w:tc>
          <w:tcPr>
            <w:tcW w:w="2637" w:type="pct"/>
            <w:tcBorders>
              <w:left w:val="single" w:sz="4" w:space="0" w:color="000000"/>
            </w:tcBorders>
          </w:tcPr>
          <w:p w14:paraId="1B6C5434" w14:textId="77777777" w:rsidR="002343E6" w:rsidRPr="006744CA" w:rsidRDefault="002343E6" w:rsidP="001E7A8B">
            <w:pPr>
              <w:pStyle w:val="TAL"/>
              <w:rPr>
                <w:szCs w:val="18"/>
              </w:rPr>
            </w:pPr>
            <w:r w:rsidRPr="006744CA">
              <w:rPr>
                <w:szCs w:val="18"/>
              </w:rPr>
              <w:t xml:space="preserve">This attribute indicates the probability in percent that the DASH client </w:t>
            </w:r>
            <w:proofErr w:type="gramStart"/>
            <w:r w:rsidRPr="006744CA">
              <w:rPr>
                <w:szCs w:val="18"/>
              </w:rPr>
              <w:t>is located in</w:t>
            </w:r>
            <w:proofErr w:type="gramEnd"/>
            <w:r w:rsidRPr="006744CA">
              <w:rPr>
                <w:szCs w:val="18"/>
              </w:rPr>
              <w:t xml:space="preserve"> the corresponding circular area. It is defined as ‘</w:t>
            </w:r>
            <w:proofErr w:type="spellStart"/>
            <w:r w:rsidRPr="006744CA">
              <w:rPr>
                <w:szCs w:val="18"/>
              </w:rPr>
              <w:t>lev_conf</w:t>
            </w:r>
            <w:proofErr w:type="spellEnd"/>
            <w:r w:rsidRPr="006744CA">
              <w:rPr>
                <w:szCs w:val="18"/>
              </w:rPr>
              <w:t>’ by OMA MLP. If not present, it has default value of 60.</w:t>
            </w:r>
          </w:p>
        </w:tc>
      </w:tr>
      <w:tr w:rsidR="002343E6" w:rsidRPr="00CC1F51" w14:paraId="46FBA20D" w14:textId="77777777" w:rsidTr="001E7A8B">
        <w:tc>
          <w:tcPr>
            <w:tcW w:w="5000" w:type="pct"/>
            <w:gridSpan w:val="4"/>
          </w:tcPr>
          <w:p w14:paraId="2BC29145" w14:textId="77777777" w:rsidR="002343E6" w:rsidRPr="00CC1F51" w:rsidRDefault="002343E6" w:rsidP="001E7A8B">
            <w:pPr>
              <w:pStyle w:val="TH"/>
              <w:spacing w:before="0" w:after="0"/>
              <w:jc w:val="left"/>
              <w:rPr>
                <w:sz w:val="18"/>
                <w:szCs w:val="18"/>
              </w:rPr>
            </w:pPr>
            <w:r w:rsidRPr="00CC1F51">
              <w:rPr>
                <w:sz w:val="18"/>
                <w:szCs w:val="18"/>
              </w:rPr>
              <w:t>Legend:</w:t>
            </w:r>
          </w:p>
          <w:p w14:paraId="624BC0AE" w14:textId="77777777" w:rsidR="002343E6" w:rsidRPr="00CC1F51" w:rsidRDefault="002343E6" w:rsidP="001E7A8B">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0F2BD165" w14:textId="77777777" w:rsidR="002343E6" w:rsidRPr="00CC1F51" w:rsidRDefault="002343E6" w:rsidP="001E7A8B">
            <w:pPr>
              <w:pStyle w:val="TH"/>
              <w:spacing w:before="0" w:after="0"/>
              <w:ind w:left="360"/>
              <w:jc w:val="left"/>
              <w:rPr>
                <w:b w:val="0"/>
                <w:sz w:val="18"/>
                <w:szCs w:val="18"/>
              </w:rPr>
            </w:pPr>
            <w:r w:rsidRPr="00CC1F51">
              <w:rPr>
                <w:b w:val="0"/>
                <w:sz w:val="18"/>
                <w:szCs w:val="18"/>
              </w:rPr>
              <w:t>For elements: &lt;minOccurs&gt;…&lt;</w:t>
            </w:r>
            <w:proofErr w:type="spellStart"/>
            <w:r w:rsidRPr="00CC1F51">
              <w:rPr>
                <w:b w:val="0"/>
                <w:sz w:val="18"/>
                <w:szCs w:val="18"/>
              </w:rPr>
              <w:t>maxOccurs</w:t>
            </w:r>
            <w:proofErr w:type="spellEnd"/>
            <w:r w:rsidRPr="00CC1F51">
              <w:rPr>
                <w:b w:val="0"/>
                <w:sz w:val="18"/>
                <w:szCs w:val="18"/>
              </w:rPr>
              <w:t>&gt; (N=unbounded)</w:t>
            </w:r>
          </w:p>
          <w:p w14:paraId="1F0CBEAC" w14:textId="77777777" w:rsidR="002343E6" w:rsidRPr="00CC1F51" w:rsidRDefault="002343E6" w:rsidP="001E7A8B">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xml:space="preserve">; attributes are non-bold and preceded with </w:t>
            </w:r>
            <w:proofErr w:type="gramStart"/>
            <w:r w:rsidRPr="00CC1F51">
              <w:rPr>
                <w:b w:val="0"/>
                <w:sz w:val="18"/>
                <w:szCs w:val="18"/>
              </w:rPr>
              <w:t>an</w:t>
            </w:r>
            <w:proofErr w:type="gramEnd"/>
            <w:r w:rsidRPr="00CC1F51">
              <w:rPr>
                <w:b w:val="0"/>
                <w:sz w:val="18"/>
                <w:szCs w:val="18"/>
              </w:rPr>
              <w:t xml:space="preserve"> @</w:t>
            </w:r>
          </w:p>
        </w:tc>
      </w:tr>
    </w:tbl>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711995" w:rsidRDefault="00711995" w:rsidP="00711995">
      <w:pPr>
        <w:pStyle w:val="BodyText"/>
        <w:rPr>
          <w:lang w:eastAsia="zh-CN"/>
        </w:rPr>
      </w:pPr>
    </w:p>
    <w:sectPr w:rsidR="00711995" w:rsidRPr="00711995">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4F52C" w14:textId="77777777" w:rsidR="00162179" w:rsidRDefault="00162179">
      <w:r>
        <w:separator/>
      </w:r>
    </w:p>
  </w:endnote>
  <w:endnote w:type="continuationSeparator" w:id="0">
    <w:p w14:paraId="7C253CAA" w14:textId="77777777" w:rsidR="00162179" w:rsidRDefault="0016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10625" w14:textId="77777777" w:rsidR="00162179" w:rsidRDefault="00162179">
      <w:r>
        <w:separator/>
      </w:r>
    </w:p>
  </w:footnote>
  <w:footnote w:type="continuationSeparator" w:id="0">
    <w:p w14:paraId="1DA78894" w14:textId="77777777" w:rsidR="00162179" w:rsidRDefault="00162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31"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26"/>
  </w:num>
  <w:num w:numId="3">
    <w:abstractNumId w:val="11"/>
  </w:num>
  <w:num w:numId="4">
    <w:abstractNumId w:val="18"/>
  </w:num>
  <w:num w:numId="5">
    <w:abstractNumId w:val="12"/>
  </w:num>
  <w:num w:numId="6">
    <w:abstractNumId w:val="23"/>
  </w:num>
  <w:num w:numId="7">
    <w:abstractNumId w:val="22"/>
  </w:num>
  <w:num w:numId="8">
    <w:abstractNumId w:val="28"/>
  </w:num>
  <w:num w:numId="9">
    <w:abstractNumId w:val="9"/>
  </w:num>
  <w:num w:numId="10">
    <w:abstractNumId w:val="5"/>
  </w:num>
  <w:num w:numId="11">
    <w:abstractNumId w:val="13"/>
  </w:num>
  <w:num w:numId="12">
    <w:abstractNumId w:val="33"/>
  </w:num>
  <w:num w:numId="13">
    <w:abstractNumId w:val="21"/>
  </w:num>
  <w:num w:numId="14">
    <w:abstractNumId w:val="27"/>
  </w:num>
  <w:num w:numId="15">
    <w:abstractNumId w:val="14"/>
  </w:num>
  <w:num w:numId="16">
    <w:abstractNumId w:val="16"/>
  </w:num>
  <w:num w:numId="17">
    <w:abstractNumId w:val="17"/>
  </w:num>
  <w:num w:numId="18">
    <w:abstractNumId w:val="29"/>
  </w:num>
  <w:num w:numId="19">
    <w:abstractNumId w:val="25"/>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0"/>
  </w:num>
  <w:num w:numId="27">
    <w:abstractNumId w:val="7"/>
  </w:num>
  <w:num w:numId="28">
    <w:abstractNumId w:val="19"/>
  </w:num>
  <w:num w:numId="29">
    <w:abstractNumId w:val="34"/>
  </w:num>
  <w:num w:numId="30">
    <w:abstractNumId w:val="34"/>
  </w:num>
  <w:num w:numId="31">
    <w:abstractNumId w:val="34"/>
  </w:num>
  <w:num w:numId="32">
    <w:abstractNumId w:val="32"/>
  </w:num>
  <w:num w:numId="33">
    <w:abstractNumId w:val="2"/>
  </w:num>
  <w:num w:numId="34">
    <w:abstractNumId w:val="30"/>
  </w:num>
  <w:num w:numId="35">
    <w:abstractNumId w:val="4"/>
  </w:num>
  <w:num w:numId="36">
    <w:abstractNumId w:val="31"/>
  </w:num>
  <w:num w:numId="37">
    <w:abstractNumId w:val="24"/>
  </w:num>
  <w:num w:numId="38">
    <w:abstractNumId w:val="20"/>
  </w:num>
  <w:num w:numId="39">
    <w:abstractNumId w:val="15"/>
  </w:num>
  <w:num w:numId="40">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BCC"/>
    <w:rsid w:val="00014D04"/>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2B4"/>
    <w:rsid w:val="000643C3"/>
    <w:rsid w:val="000643CC"/>
    <w:rsid w:val="000647E2"/>
    <w:rsid w:val="00064F4C"/>
    <w:rsid w:val="0006511D"/>
    <w:rsid w:val="0006512F"/>
    <w:rsid w:val="000653FE"/>
    <w:rsid w:val="00065407"/>
    <w:rsid w:val="0006562E"/>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8CC"/>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38D"/>
    <w:rsid w:val="001D155F"/>
    <w:rsid w:val="001D1ED9"/>
    <w:rsid w:val="001D252E"/>
    <w:rsid w:val="001D2825"/>
    <w:rsid w:val="001D2A2B"/>
    <w:rsid w:val="001D320B"/>
    <w:rsid w:val="001D3507"/>
    <w:rsid w:val="001D363E"/>
    <w:rsid w:val="001D3CC4"/>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08B"/>
    <w:rsid w:val="004E1250"/>
    <w:rsid w:val="004E13D6"/>
    <w:rsid w:val="004E1497"/>
    <w:rsid w:val="004E1558"/>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7B0"/>
    <w:rsid w:val="005A7CDE"/>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508A"/>
    <w:rsid w:val="006555B1"/>
    <w:rsid w:val="006569D4"/>
    <w:rsid w:val="00656E0E"/>
    <w:rsid w:val="00657105"/>
    <w:rsid w:val="006573F8"/>
    <w:rsid w:val="006577FB"/>
    <w:rsid w:val="00657C23"/>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31"/>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A42"/>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5754"/>
    <w:rsid w:val="00835D1E"/>
    <w:rsid w:val="00835D6A"/>
    <w:rsid w:val="00836340"/>
    <w:rsid w:val="00836757"/>
    <w:rsid w:val="008371D7"/>
    <w:rsid w:val="008372E4"/>
    <w:rsid w:val="00837B3E"/>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492"/>
    <w:rsid w:val="00947E32"/>
    <w:rsid w:val="00947E48"/>
    <w:rsid w:val="009509FD"/>
    <w:rsid w:val="00950CE7"/>
    <w:rsid w:val="00951069"/>
    <w:rsid w:val="009513DD"/>
    <w:rsid w:val="00951562"/>
    <w:rsid w:val="00951AE4"/>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68E"/>
    <w:rsid w:val="0096291E"/>
    <w:rsid w:val="00962A3E"/>
    <w:rsid w:val="00962A99"/>
    <w:rsid w:val="00962B02"/>
    <w:rsid w:val="0096341A"/>
    <w:rsid w:val="00963970"/>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44A"/>
    <w:rsid w:val="00987CFA"/>
    <w:rsid w:val="0099046B"/>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D99"/>
    <w:rsid w:val="009C519E"/>
    <w:rsid w:val="009C52CB"/>
    <w:rsid w:val="009C5587"/>
    <w:rsid w:val="009C562F"/>
    <w:rsid w:val="009C58B4"/>
    <w:rsid w:val="009C5973"/>
    <w:rsid w:val="009C5E02"/>
    <w:rsid w:val="009C5F02"/>
    <w:rsid w:val="009C62E2"/>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99A"/>
    <w:rsid w:val="00A12B49"/>
    <w:rsid w:val="00A12DFE"/>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0EB2"/>
    <w:rsid w:val="00BA10EB"/>
    <w:rsid w:val="00BA1554"/>
    <w:rsid w:val="00BA16E0"/>
    <w:rsid w:val="00BA1B5E"/>
    <w:rsid w:val="00BA1C2C"/>
    <w:rsid w:val="00BA1F52"/>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D6C"/>
    <w:rsid w:val="00E117C6"/>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0F9D"/>
    <w:rsid w:val="00EB1338"/>
    <w:rsid w:val="00EB1549"/>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9A1"/>
    <w:rsid w:val="00ED19A9"/>
    <w:rsid w:val="00ED1B7E"/>
    <w:rsid w:val="00ED244B"/>
    <w:rsid w:val="00ED267F"/>
    <w:rsid w:val="00ED2807"/>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964"/>
    <w:rsid w:val="00FD3BC6"/>
    <w:rsid w:val="00FD425B"/>
    <w:rsid w:val="00FD46AA"/>
    <w:rsid w:val="00FD4852"/>
    <w:rsid w:val="00FD4A11"/>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Pages>
  <Words>1665</Words>
  <Characters>9492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10</cp:revision>
  <cp:lastPrinted>2011-08-03T09:36:00Z</cp:lastPrinted>
  <dcterms:created xsi:type="dcterms:W3CDTF">2022-04-20T07:23:00Z</dcterms:created>
  <dcterms:modified xsi:type="dcterms:W3CDTF">2022-04-24T08:04:00Z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